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A3037" w14:textId="35A51296" w:rsidR="00A1077F" w:rsidRPr="00F50299" w:rsidRDefault="00F50299" w:rsidP="00F50299">
      <w:pPr>
        <w:pStyle w:val="BodyText"/>
        <w:jc w:val="center"/>
        <w:rPr>
          <w:b/>
          <w:bCs/>
          <w:sz w:val="36"/>
          <w:szCs w:val="36"/>
        </w:rPr>
      </w:pPr>
      <w:r w:rsidRPr="00F50299">
        <w:rPr>
          <w:b/>
          <w:bCs/>
          <w:sz w:val="36"/>
          <w:szCs w:val="36"/>
        </w:rPr>
        <w:t>Slag Lane Medical Centre</w:t>
      </w:r>
    </w:p>
    <w:p w14:paraId="571889C4" w14:textId="77777777" w:rsidR="00A1077F" w:rsidRPr="00BF387E" w:rsidRDefault="00A1077F" w:rsidP="00A1077F">
      <w:pPr>
        <w:pStyle w:val="BodyText"/>
        <w:rPr>
          <w:sz w:val="20"/>
        </w:rPr>
      </w:pPr>
    </w:p>
    <w:p w14:paraId="092C9D7E" w14:textId="77777777" w:rsidR="00A1077F" w:rsidRDefault="00A1077F" w:rsidP="00A1077F">
      <w:pPr>
        <w:jc w:val="center"/>
        <w:rPr>
          <w:rFonts w:cs="Arial"/>
          <w:b/>
          <w:sz w:val="40"/>
          <w:szCs w:val="40"/>
        </w:rPr>
      </w:pPr>
      <w:r>
        <w:rPr>
          <w:rFonts w:cs="Arial"/>
          <w:b/>
          <w:sz w:val="40"/>
          <w:szCs w:val="40"/>
        </w:rPr>
        <w:t xml:space="preserve">Data Protection Complaints Policy </w:t>
      </w:r>
    </w:p>
    <w:p w14:paraId="636A1199" w14:textId="0FA294E3" w:rsidR="00A1077F" w:rsidRPr="00BF387E" w:rsidRDefault="00A1077F" w:rsidP="00A1077F">
      <w:pPr>
        <w:jc w:val="center"/>
        <w:rPr>
          <w:rFonts w:cs="Arial"/>
          <w:b/>
          <w:sz w:val="32"/>
          <w:szCs w:val="40"/>
        </w:rPr>
      </w:pPr>
    </w:p>
    <w:p w14:paraId="7731FBE9" w14:textId="77777777" w:rsidR="00A1077F" w:rsidRPr="00BF387E" w:rsidRDefault="00A1077F" w:rsidP="00A1077F">
      <w:pPr>
        <w:rPr>
          <w:rFonts w:cs="Arial"/>
          <w:sz w:val="28"/>
          <w:szCs w:val="28"/>
        </w:rPr>
      </w:pPr>
    </w:p>
    <w:p w14:paraId="539A17F9" w14:textId="77777777" w:rsidR="00A1077F" w:rsidRPr="00BF387E" w:rsidRDefault="00A1077F" w:rsidP="00A1077F">
      <w:pPr>
        <w:rPr>
          <w:rFonts w:cs="Arial"/>
          <w:b/>
          <w:bCs/>
        </w:rPr>
      </w:pPr>
      <w:r w:rsidRPr="00BF387E">
        <w:rPr>
          <w:rFonts w:cs="Arial"/>
          <w:b/>
          <w:bCs/>
        </w:rPr>
        <w:t>Document History</w:t>
      </w:r>
    </w:p>
    <w:p w14:paraId="59968EBC" w14:textId="77777777" w:rsidR="00A1077F" w:rsidRPr="00BF387E" w:rsidRDefault="00A1077F" w:rsidP="00A1077F">
      <w:pPr>
        <w:rPr>
          <w:rFonts w:cs="Arial"/>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6770"/>
      </w:tblGrid>
      <w:tr w:rsidR="00A1077F" w:rsidRPr="00BF387E" w14:paraId="3B74AFB5" w14:textId="77777777" w:rsidTr="00936718">
        <w:trPr>
          <w:trHeight w:val="414"/>
        </w:trPr>
        <w:tc>
          <w:tcPr>
            <w:tcW w:w="2586" w:type="dxa"/>
            <w:vAlign w:val="center"/>
          </w:tcPr>
          <w:p w14:paraId="7FEEB5FC" w14:textId="77777777" w:rsidR="00A1077F" w:rsidRPr="00BF387E" w:rsidRDefault="00A1077F" w:rsidP="00936718">
            <w:pPr>
              <w:rPr>
                <w:rFonts w:cs="Arial"/>
              </w:rPr>
            </w:pPr>
            <w:r w:rsidRPr="00BF387E">
              <w:rPr>
                <w:rFonts w:cs="Arial"/>
              </w:rPr>
              <w:t>Document Reference:</w:t>
            </w:r>
          </w:p>
        </w:tc>
        <w:tc>
          <w:tcPr>
            <w:tcW w:w="6770" w:type="dxa"/>
            <w:vAlign w:val="center"/>
          </w:tcPr>
          <w:p w14:paraId="03C86FC6" w14:textId="77777777" w:rsidR="00A1077F" w:rsidRPr="00BF387E" w:rsidRDefault="00A1077F" w:rsidP="00936718">
            <w:pPr>
              <w:rPr>
                <w:rFonts w:cs="Arial"/>
              </w:rPr>
            </w:pPr>
            <w:r w:rsidRPr="00BF387E">
              <w:rPr>
                <w:rFonts w:cs="Arial"/>
              </w:rPr>
              <w:t>…</w:t>
            </w:r>
          </w:p>
        </w:tc>
      </w:tr>
      <w:tr w:rsidR="00A1077F" w:rsidRPr="00BF387E" w14:paraId="1FD2B056" w14:textId="77777777" w:rsidTr="00936718">
        <w:trPr>
          <w:trHeight w:val="414"/>
        </w:trPr>
        <w:tc>
          <w:tcPr>
            <w:tcW w:w="2586" w:type="dxa"/>
            <w:vAlign w:val="center"/>
          </w:tcPr>
          <w:p w14:paraId="0685961D" w14:textId="77777777" w:rsidR="00A1077F" w:rsidRPr="00BF387E" w:rsidRDefault="00A1077F" w:rsidP="00936718">
            <w:pPr>
              <w:rPr>
                <w:rFonts w:cs="Arial"/>
              </w:rPr>
            </w:pPr>
            <w:r w:rsidRPr="00BF387E">
              <w:rPr>
                <w:rFonts w:cs="Arial"/>
              </w:rPr>
              <w:t>Document Purpose:</w:t>
            </w:r>
          </w:p>
        </w:tc>
        <w:tc>
          <w:tcPr>
            <w:tcW w:w="6770" w:type="dxa"/>
            <w:vAlign w:val="center"/>
          </w:tcPr>
          <w:p w14:paraId="4DDC8477" w14:textId="6CB18F89" w:rsidR="00A1077F" w:rsidRPr="00BF387E" w:rsidRDefault="00A1077F" w:rsidP="00936718">
            <w:pPr>
              <w:rPr>
                <w:rFonts w:cs="Arial"/>
              </w:rPr>
            </w:pPr>
            <w:r w:rsidRPr="00BF387E">
              <w:rPr>
                <w:rFonts w:cs="Arial"/>
                <w:color w:val="000000"/>
              </w:rPr>
              <w:t xml:space="preserve">This </w:t>
            </w:r>
            <w:r>
              <w:rPr>
                <w:rFonts w:cs="Arial"/>
                <w:color w:val="000000"/>
              </w:rPr>
              <w:t>Policy provides advice to practices in regard to the new Data Protection Complaints process introduced by the DUAA.</w:t>
            </w:r>
            <w:r w:rsidRPr="00BF387E">
              <w:rPr>
                <w:rFonts w:cs="Arial"/>
                <w:color w:val="000000"/>
              </w:rPr>
              <w:t xml:space="preserve">  </w:t>
            </w:r>
          </w:p>
        </w:tc>
      </w:tr>
      <w:tr w:rsidR="00A1077F" w:rsidRPr="00BF387E" w14:paraId="0C49EED8" w14:textId="77777777" w:rsidTr="00936718">
        <w:trPr>
          <w:trHeight w:val="414"/>
        </w:trPr>
        <w:tc>
          <w:tcPr>
            <w:tcW w:w="2586" w:type="dxa"/>
            <w:vAlign w:val="center"/>
          </w:tcPr>
          <w:p w14:paraId="70C38451" w14:textId="77777777" w:rsidR="00A1077F" w:rsidRPr="00BF387E" w:rsidRDefault="00A1077F" w:rsidP="00936718">
            <w:pPr>
              <w:rPr>
                <w:rFonts w:cs="Arial"/>
              </w:rPr>
            </w:pPr>
            <w:r w:rsidRPr="00BF387E">
              <w:rPr>
                <w:rFonts w:cs="Arial"/>
              </w:rPr>
              <w:t>Date Approved:</w:t>
            </w:r>
          </w:p>
        </w:tc>
        <w:tc>
          <w:tcPr>
            <w:tcW w:w="6770" w:type="dxa"/>
            <w:vAlign w:val="center"/>
          </w:tcPr>
          <w:p w14:paraId="17B816A8" w14:textId="19431727" w:rsidR="00A1077F" w:rsidRPr="00BF387E" w:rsidRDefault="00A1077F" w:rsidP="00936718">
            <w:pPr>
              <w:rPr>
                <w:rFonts w:cs="Arial"/>
              </w:rPr>
            </w:pPr>
            <w:r>
              <w:rPr>
                <w:rFonts w:cs="Arial"/>
              </w:rPr>
              <w:t>4 June 2026</w:t>
            </w:r>
          </w:p>
        </w:tc>
      </w:tr>
      <w:tr w:rsidR="00A1077F" w:rsidRPr="00BF387E" w14:paraId="15967058" w14:textId="77777777" w:rsidTr="00936718">
        <w:trPr>
          <w:trHeight w:val="424"/>
        </w:trPr>
        <w:tc>
          <w:tcPr>
            <w:tcW w:w="2586" w:type="dxa"/>
            <w:vAlign w:val="center"/>
          </w:tcPr>
          <w:p w14:paraId="0B5C96B5" w14:textId="77777777" w:rsidR="00A1077F" w:rsidRPr="00BF387E" w:rsidRDefault="00A1077F" w:rsidP="00936718">
            <w:pPr>
              <w:rPr>
                <w:rFonts w:cs="Arial"/>
              </w:rPr>
            </w:pPr>
            <w:r w:rsidRPr="00BF387E">
              <w:rPr>
                <w:rFonts w:cs="Arial"/>
              </w:rPr>
              <w:t>Version Number:</w:t>
            </w:r>
          </w:p>
        </w:tc>
        <w:tc>
          <w:tcPr>
            <w:tcW w:w="6770" w:type="dxa"/>
            <w:vAlign w:val="center"/>
          </w:tcPr>
          <w:p w14:paraId="7A0E671B" w14:textId="3862B728" w:rsidR="00A1077F" w:rsidRPr="00BF387E" w:rsidRDefault="00A1077F" w:rsidP="00936718">
            <w:pPr>
              <w:rPr>
                <w:rFonts w:cs="Arial"/>
              </w:rPr>
            </w:pPr>
            <w:r>
              <w:rPr>
                <w:rFonts w:cs="Arial"/>
              </w:rPr>
              <w:t>1.0</w:t>
            </w:r>
          </w:p>
        </w:tc>
      </w:tr>
      <w:tr w:rsidR="00A1077F" w:rsidRPr="00BF387E" w14:paraId="6509049C" w14:textId="77777777" w:rsidTr="00936718">
        <w:trPr>
          <w:trHeight w:val="403"/>
        </w:trPr>
        <w:tc>
          <w:tcPr>
            <w:tcW w:w="2586" w:type="dxa"/>
            <w:vAlign w:val="center"/>
          </w:tcPr>
          <w:p w14:paraId="4760AB46" w14:textId="77777777" w:rsidR="00A1077F" w:rsidRPr="00BF387E" w:rsidRDefault="00A1077F" w:rsidP="00936718">
            <w:pPr>
              <w:rPr>
                <w:rFonts w:cs="Arial"/>
              </w:rPr>
            </w:pPr>
            <w:r w:rsidRPr="00BF387E">
              <w:rPr>
                <w:rFonts w:cs="Arial"/>
              </w:rPr>
              <w:t>Status:</w:t>
            </w:r>
          </w:p>
        </w:tc>
        <w:tc>
          <w:tcPr>
            <w:tcW w:w="6770" w:type="dxa"/>
            <w:vAlign w:val="center"/>
          </w:tcPr>
          <w:p w14:paraId="629764F5" w14:textId="77777777" w:rsidR="00A1077F" w:rsidRPr="00BF387E" w:rsidRDefault="00A1077F" w:rsidP="00936718">
            <w:pPr>
              <w:rPr>
                <w:rFonts w:cs="Arial"/>
              </w:rPr>
            </w:pPr>
            <w:r w:rsidRPr="00BF387E">
              <w:rPr>
                <w:rFonts w:cs="Arial"/>
              </w:rPr>
              <w:t>FINAL</w:t>
            </w:r>
          </w:p>
        </w:tc>
      </w:tr>
      <w:tr w:rsidR="00A1077F" w:rsidRPr="00BF387E" w14:paraId="768F49CA" w14:textId="77777777" w:rsidTr="00936718">
        <w:trPr>
          <w:trHeight w:val="423"/>
        </w:trPr>
        <w:tc>
          <w:tcPr>
            <w:tcW w:w="2586" w:type="dxa"/>
            <w:vAlign w:val="center"/>
          </w:tcPr>
          <w:p w14:paraId="2602CD4F" w14:textId="77777777" w:rsidR="00A1077F" w:rsidRPr="00BF387E" w:rsidRDefault="00A1077F" w:rsidP="00936718">
            <w:pPr>
              <w:rPr>
                <w:rFonts w:cs="Arial"/>
              </w:rPr>
            </w:pPr>
            <w:r w:rsidRPr="00BF387E">
              <w:rPr>
                <w:rFonts w:cs="Arial"/>
              </w:rPr>
              <w:t>Next Revision Due:</w:t>
            </w:r>
          </w:p>
        </w:tc>
        <w:tc>
          <w:tcPr>
            <w:tcW w:w="6770" w:type="dxa"/>
            <w:vAlign w:val="center"/>
          </w:tcPr>
          <w:p w14:paraId="548B141C" w14:textId="4BCDA984" w:rsidR="00A1077F" w:rsidRPr="00BF387E" w:rsidRDefault="00A1077F" w:rsidP="00936718">
            <w:pPr>
              <w:rPr>
                <w:rFonts w:cs="Arial"/>
              </w:rPr>
            </w:pPr>
            <w:r>
              <w:rPr>
                <w:rFonts w:cs="Arial"/>
              </w:rPr>
              <w:t>June 2027</w:t>
            </w:r>
          </w:p>
        </w:tc>
      </w:tr>
      <w:tr w:rsidR="00A1077F" w:rsidRPr="00BF387E" w14:paraId="223A02C7" w14:textId="77777777" w:rsidTr="00936718">
        <w:trPr>
          <w:trHeight w:val="423"/>
        </w:trPr>
        <w:tc>
          <w:tcPr>
            <w:tcW w:w="2586" w:type="dxa"/>
            <w:vAlign w:val="center"/>
          </w:tcPr>
          <w:p w14:paraId="720EBF7E" w14:textId="77777777" w:rsidR="00A1077F" w:rsidRPr="00BF387E" w:rsidRDefault="00A1077F" w:rsidP="00936718">
            <w:pPr>
              <w:rPr>
                <w:rFonts w:cs="Arial"/>
              </w:rPr>
            </w:pPr>
            <w:r w:rsidRPr="00BF387E">
              <w:rPr>
                <w:rFonts w:cs="Arial"/>
              </w:rPr>
              <w:t>Developed by:</w:t>
            </w:r>
          </w:p>
        </w:tc>
        <w:tc>
          <w:tcPr>
            <w:tcW w:w="6770" w:type="dxa"/>
            <w:vAlign w:val="center"/>
          </w:tcPr>
          <w:p w14:paraId="3AD54161" w14:textId="63D25EB2" w:rsidR="00A1077F" w:rsidRPr="00BF387E" w:rsidRDefault="00A1077F" w:rsidP="00936718">
            <w:pPr>
              <w:rPr>
                <w:rFonts w:cs="Arial"/>
              </w:rPr>
            </w:pPr>
            <w:r w:rsidRPr="00BF387E">
              <w:rPr>
                <w:rFonts w:cs="Arial"/>
              </w:rPr>
              <w:t xml:space="preserve">Paul Couldrey – </w:t>
            </w:r>
            <w:r>
              <w:rPr>
                <w:rFonts w:cs="Arial"/>
              </w:rPr>
              <w:t>DPO</w:t>
            </w:r>
          </w:p>
        </w:tc>
      </w:tr>
      <w:tr w:rsidR="00A1077F" w:rsidRPr="00BF387E" w14:paraId="4896234A" w14:textId="77777777" w:rsidTr="00936718">
        <w:trPr>
          <w:trHeight w:val="423"/>
        </w:trPr>
        <w:tc>
          <w:tcPr>
            <w:tcW w:w="2586" w:type="dxa"/>
            <w:vAlign w:val="center"/>
          </w:tcPr>
          <w:p w14:paraId="26894C49" w14:textId="77777777" w:rsidR="00A1077F" w:rsidRPr="00BF387E" w:rsidRDefault="00A1077F" w:rsidP="00936718">
            <w:pPr>
              <w:rPr>
                <w:rFonts w:cs="Arial"/>
              </w:rPr>
            </w:pPr>
            <w:r w:rsidRPr="00BF387E">
              <w:rPr>
                <w:rFonts w:cs="Arial"/>
              </w:rPr>
              <w:t>Policy Sponsor:</w:t>
            </w:r>
          </w:p>
        </w:tc>
        <w:tc>
          <w:tcPr>
            <w:tcW w:w="6770" w:type="dxa"/>
            <w:vAlign w:val="center"/>
          </w:tcPr>
          <w:p w14:paraId="7C4044A3" w14:textId="77777777" w:rsidR="00A1077F" w:rsidRPr="00BF387E" w:rsidRDefault="00A1077F" w:rsidP="00936718">
            <w:pPr>
              <w:rPr>
                <w:rFonts w:cs="Arial"/>
              </w:rPr>
            </w:pPr>
            <w:r w:rsidRPr="00BF387E">
              <w:rPr>
                <w:rFonts w:cs="Arial"/>
              </w:rPr>
              <w:t>Practice Manager</w:t>
            </w:r>
          </w:p>
        </w:tc>
      </w:tr>
      <w:tr w:rsidR="00A1077F" w:rsidRPr="00BF387E" w14:paraId="6CDC4FC2" w14:textId="77777777" w:rsidTr="00936718">
        <w:trPr>
          <w:trHeight w:val="423"/>
        </w:trPr>
        <w:tc>
          <w:tcPr>
            <w:tcW w:w="2586" w:type="dxa"/>
            <w:vAlign w:val="center"/>
          </w:tcPr>
          <w:p w14:paraId="42D4B44F" w14:textId="77777777" w:rsidR="00A1077F" w:rsidRPr="00BF387E" w:rsidRDefault="00A1077F" w:rsidP="00936718">
            <w:pPr>
              <w:rPr>
                <w:rFonts w:cs="Arial"/>
              </w:rPr>
            </w:pPr>
            <w:r w:rsidRPr="00BF387E">
              <w:rPr>
                <w:rFonts w:cs="Arial"/>
              </w:rPr>
              <w:t>Target Audience:</w:t>
            </w:r>
          </w:p>
        </w:tc>
        <w:tc>
          <w:tcPr>
            <w:tcW w:w="6770" w:type="dxa"/>
            <w:vAlign w:val="center"/>
          </w:tcPr>
          <w:p w14:paraId="75162026" w14:textId="77777777" w:rsidR="00A1077F" w:rsidRPr="00BF387E" w:rsidRDefault="00A1077F" w:rsidP="00936718">
            <w:pPr>
              <w:rPr>
                <w:rFonts w:cs="Arial"/>
              </w:rPr>
            </w:pPr>
            <w:r w:rsidRPr="00BF387E">
              <w:rPr>
                <w:rFonts w:cs="Arial"/>
                <w:color w:val="000000"/>
              </w:rPr>
              <w:t>This p</w:t>
            </w:r>
            <w:r>
              <w:rPr>
                <w:rFonts w:cs="Arial"/>
                <w:color w:val="000000"/>
              </w:rPr>
              <w:t>olicy</w:t>
            </w:r>
            <w:r w:rsidRPr="00BF387E">
              <w:rPr>
                <w:rFonts w:cs="Arial"/>
                <w:color w:val="000000"/>
              </w:rPr>
              <w:t xml:space="preserve"> applies to any person directly employed, contracted, working on behalf of the Practice or volunteering with the Practice.</w:t>
            </w:r>
          </w:p>
        </w:tc>
      </w:tr>
      <w:tr w:rsidR="00A1077F" w:rsidRPr="00BF387E" w14:paraId="518A4951" w14:textId="77777777" w:rsidTr="00936718">
        <w:trPr>
          <w:trHeight w:val="423"/>
        </w:trPr>
        <w:tc>
          <w:tcPr>
            <w:tcW w:w="2586" w:type="dxa"/>
            <w:vAlign w:val="center"/>
          </w:tcPr>
          <w:p w14:paraId="5AECAC5A" w14:textId="77777777" w:rsidR="00A1077F" w:rsidRPr="00BF387E" w:rsidRDefault="00A1077F" w:rsidP="00936718">
            <w:pPr>
              <w:rPr>
                <w:rFonts w:cs="Arial"/>
              </w:rPr>
            </w:pPr>
            <w:r w:rsidRPr="00BF387E">
              <w:rPr>
                <w:rFonts w:cs="Arial"/>
              </w:rPr>
              <w:t>Associated Documents:</w:t>
            </w:r>
          </w:p>
        </w:tc>
        <w:tc>
          <w:tcPr>
            <w:tcW w:w="6770" w:type="dxa"/>
            <w:vAlign w:val="center"/>
          </w:tcPr>
          <w:p w14:paraId="449CE1AB" w14:textId="77777777" w:rsidR="00A1077F" w:rsidRPr="00BF387E" w:rsidRDefault="00A1077F" w:rsidP="00936718">
            <w:pPr>
              <w:rPr>
                <w:rFonts w:cs="Arial"/>
              </w:rPr>
            </w:pPr>
            <w:r w:rsidRPr="00BF387E">
              <w:rPr>
                <w:rFonts w:cs="Arial"/>
              </w:rPr>
              <w:t xml:space="preserve">All Information Governance Policies and the Information Governance Toolkit, and Data Security and Protections Toolkit </w:t>
            </w:r>
            <w:r>
              <w:rPr>
                <w:rFonts w:cs="Arial"/>
              </w:rPr>
              <w:t>2025/26</w:t>
            </w:r>
          </w:p>
        </w:tc>
      </w:tr>
    </w:tbl>
    <w:p w14:paraId="412B8D5B" w14:textId="77777777" w:rsidR="00A1077F" w:rsidRPr="00BF387E" w:rsidRDefault="00A1077F" w:rsidP="00A1077F">
      <w:pPr>
        <w:pStyle w:val="BodyText"/>
        <w:rPr>
          <w:b/>
          <w:sz w:val="34"/>
        </w:rPr>
      </w:pPr>
    </w:p>
    <w:p w14:paraId="3EDAA93C" w14:textId="77777777" w:rsidR="00A1077F" w:rsidRPr="00BF387E" w:rsidRDefault="00A1077F" w:rsidP="00A1077F">
      <w:pPr>
        <w:pStyle w:val="BodyText"/>
        <w:rPr>
          <w:b/>
          <w:sz w:val="34"/>
        </w:rPr>
      </w:pPr>
    </w:p>
    <w:p w14:paraId="659B4015" w14:textId="77777777" w:rsidR="00A1077F" w:rsidRPr="00BF387E" w:rsidRDefault="00A1077F" w:rsidP="00A1077F">
      <w:pPr>
        <w:pStyle w:val="Heading2"/>
      </w:pPr>
    </w:p>
    <w:p w14:paraId="0FF644F1" w14:textId="77777777" w:rsidR="00A1077F" w:rsidRPr="00BF387E" w:rsidRDefault="00A1077F" w:rsidP="00A1077F">
      <w:pPr>
        <w:jc w:val="center"/>
        <w:rPr>
          <w:rFonts w:cs="Arial"/>
          <w:b/>
          <w:bCs/>
        </w:rPr>
      </w:pPr>
    </w:p>
    <w:p w14:paraId="75BF86D2" w14:textId="77777777" w:rsidR="00A1077F" w:rsidRDefault="00A1077F" w:rsidP="00A1077F">
      <w:pPr>
        <w:spacing w:before="0" w:after="0"/>
        <w:rPr>
          <w:rFonts w:ascii="Calibri" w:hAnsi="Calibri" w:cs="Calibri"/>
          <w:b/>
          <w:color w:val="548DD4"/>
          <w:sz w:val="24"/>
          <w:szCs w:val="24"/>
        </w:rPr>
      </w:pPr>
      <w:bookmarkStart w:id="0" w:name="WarningText"/>
      <w:bookmarkEnd w:id="0"/>
      <w:r w:rsidRPr="00BF387E">
        <w:br w:type="page"/>
      </w:r>
    </w:p>
    <w:sdt>
      <w:sdtPr>
        <w:rPr>
          <w:rFonts w:ascii="Arial" w:eastAsia="Times New Roman" w:hAnsi="Arial" w:cs="Times New Roman"/>
          <w:b w:val="0"/>
          <w:bCs w:val="0"/>
          <w:color w:val="auto"/>
          <w:sz w:val="22"/>
          <w:szCs w:val="20"/>
          <w:lang w:val="en-GB"/>
        </w:rPr>
        <w:id w:val="101927921"/>
        <w:docPartObj>
          <w:docPartGallery w:val="Table of Contents"/>
          <w:docPartUnique/>
        </w:docPartObj>
      </w:sdtPr>
      <w:sdtEndPr>
        <w:rPr>
          <w:noProof/>
        </w:rPr>
      </w:sdtEndPr>
      <w:sdtContent>
        <w:p w14:paraId="7B28702E" w14:textId="00CAABDB" w:rsidR="000445AF" w:rsidRDefault="000445AF">
          <w:pPr>
            <w:pStyle w:val="TOCHeading"/>
          </w:pPr>
          <w:r>
            <w:t>Table of Contents</w:t>
          </w:r>
        </w:p>
        <w:p w14:paraId="0CBCB10A" w14:textId="6214A429" w:rsidR="00A62759" w:rsidRDefault="000445AF">
          <w:pPr>
            <w:pStyle w:val="TOC3"/>
            <w:tabs>
              <w:tab w:val="right" w:leader="dot" w:pos="9016"/>
            </w:tabs>
            <w:rPr>
              <w:rFonts w:eastAsiaTheme="minorEastAsia" w:cstheme="minorBidi"/>
              <w:noProof/>
              <w:kern w:val="2"/>
              <w:sz w:val="24"/>
              <w:szCs w:val="24"/>
              <w:lang w:eastAsia="en-GB"/>
              <w14:ligatures w14:val="standardContextual"/>
            </w:rPr>
          </w:pPr>
          <w:r>
            <w:rPr>
              <w:i/>
              <w:iCs/>
              <w:sz w:val="24"/>
              <w:szCs w:val="24"/>
            </w:rPr>
            <w:fldChar w:fldCharType="begin"/>
          </w:r>
          <w:r>
            <w:instrText xml:space="preserve"> TOC \o "1-3" \h \z \u </w:instrText>
          </w:r>
          <w:r>
            <w:rPr>
              <w:i/>
              <w:iCs/>
              <w:sz w:val="24"/>
              <w:szCs w:val="24"/>
            </w:rPr>
            <w:fldChar w:fldCharType="separate"/>
          </w:r>
          <w:hyperlink w:anchor="_Toc231483860" w:history="1">
            <w:r w:rsidR="00A62759" w:rsidRPr="00921FF8">
              <w:rPr>
                <w:rStyle w:val="Hyperlink"/>
                <w:noProof/>
                <w:lang w:eastAsia="en-GB"/>
              </w:rPr>
              <w:t>Introduction</w:t>
            </w:r>
            <w:r w:rsidR="00A62759">
              <w:rPr>
                <w:noProof/>
                <w:webHidden/>
              </w:rPr>
              <w:tab/>
            </w:r>
            <w:r w:rsidR="00A62759">
              <w:rPr>
                <w:noProof/>
                <w:webHidden/>
              </w:rPr>
              <w:fldChar w:fldCharType="begin"/>
            </w:r>
            <w:r w:rsidR="00A62759">
              <w:rPr>
                <w:noProof/>
                <w:webHidden/>
              </w:rPr>
              <w:instrText xml:space="preserve"> PAGEREF _Toc231483860 \h </w:instrText>
            </w:r>
            <w:r w:rsidR="00A62759">
              <w:rPr>
                <w:noProof/>
                <w:webHidden/>
              </w:rPr>
            </w:r>
            <w:r w:rsidR="00A62759">
              <w:rPr>
                <w:noProof/>
                <w:webHidden/>
              </w:rPr>
              <w:fldChar w:fldCharType="separate"/>
            </w:r>
            <w:r w:rsidR="00A62759">
              <w:rPr>
                <w:noProof/>
                <w:webHidden/>
              </w:rPr>
              <w:t>4</w:t>
            </w:r>
            <w:r w:rsidR="00A62759">
              <w:rPr>
                <w:noProof/>
                <w:webHidden/>
              </w:rPr>
              <w:fldChar w:fldCharType="end"/>
            </w:r>
          </w:hyperlink>
        </w:p>
        <w:p w14:paraId="3DE0934A" w14:textId="5F22DB6C"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1" w:history="1">
            <w:r w:rsidRPr="00921FF8">
              <w:rPr>
                <w:rStyle w:val="Hyperlink"/>
                <w:noProof/>
                <w:lang w:eastAsia="en-GB"/>
              </w:rPr>
              <w:t>Mandatory Data Protection Complaints Process</w:t>
            </w:r>
            <w:r>
              <w:rPr>
                <w:noProof/>
                <w:webHidden/>
              </w:rPr>
              <w:tab/>
            </w:r>
            <w:r>
              <w:rPr>
                <w:noProof/>
                <w:webHidden/>
              </w:rPr>
              <w:fldChar w:fldCharType="begin"/>
            </w:r>
            <w:r>
              <w:rPr>
                <w:noProof/>
                <w:webHidden/>
              </w:rPr>
              <w:instrText xml:space="preserve"> PAGEREF _Toc231483861 \h </w:instrText>
            </w:r>
            <w:r>
              <w:rPr>
                <w:noProof/>
                <w:webHidden/>
              </w:rPr>
            </w:r>
            <w:r>
              <w:rPr>
                <w:noProof/>
                <w:webHidden/>
              </w:rPr>
              <w:fldChar w:fldCharType="separate"/>
            </w:r>
            <w:r>
              <w:rPr>
                <w:noProof/>
                <w:webHidden/>
              </w:rPr>
              <w:t>4</w:t>
            </w:r>
            <w:r>
              <w:rPr>
                <w:noProof/>
                <w:webHidden/>
              </w:rPr>
              <w:fldChar w:fldCharType="end"/>
            </w:r>
          </w:hyperlink>
        </w:p>
        <w:p w14:paraId="6B7F62BC" w14:textId="1A435CF1"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2" w:history="1">
            <w:r w:rsidRPr="00921FF8">
              <w:rPr>
                <w:rStyle w:val="Hyperlink"/>
                <w:noProof/>
                <w:lang w:eastAsia="en-GB"/>
              </w:rPr>
              <w:t>What are data protection complaints?</w:t>
            </w:r>
            <w:r>
              <w:rPr>
                <w:noProof/>
                <w:webHidden/>
              </w:rPr>
              <w:tab/>
            </w:r>
            <w:r>
              <w:rPr>
                <w:noProof/>
                <w:webHidden/>
              </w:rPr>
              <w:fldChar w:fldCharType="begin"/>
            </w:r>
            <w:r>
              <w:rPr>
                <w:noProof/>
                <w:webHidden/>
              </w:rPr>
              <w:instrText xml:space="preserve"> PAGEREF _Toc231483862 \h </w:instrText>
            </w:r>
            <w:r>
              <w:rPr>
                <w:noProof/>
                <w:webHidden/>
              </w:rPr>
            </w:r>
            <w:r>
              <w:rPr>
                <w:noProof/>
                <w:webHidden/>
              </w:rPr>
              <w:fldChar w:fldCharType="separate"/>
            </w:r>
            <w:r>
              <w:rPr>
                <w:noProof/>
                <w:webHidden/>
              </w:rPr>
              <w:t>5</w:t>
            </w:r>
            <w:r>
              <w:rPr>
                <w:noProof/>
                <w:webHidden/>
              </w:rPr>
              <w:fldChar w:fldCharType="end"/>
            </w:r>
          </w:hyperlink>
        </w:p>
        <w:p w14:paraId="10FBB2DF" w14:textId="3CCF36FA"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3" w:history="1">
            <w:r w:rsidRPr="00921FF8">
              <w:rPr>
                <w:rStyle w:val="Hyperlink"/>
                <w:noProof/>
                <w:lang w:eastAsia="en-GB"/>
              </w:rPr>
              <w:t>What do we do when we receive a complaint?</w:t>
            </w:r>
            <w:r>
              <w:rPr>
                <w:noProof/>
                <w:webHidden/>
              </w:rPr>
              <w:tab/>
            </w:r>
            <w:r>
              <w:rPr>
                <w:noProof/>
                <w:webHidden/>
              </w:rPr>
              <w:fldChar w:fldCharType="begin"/>
            </w:r>
            <w:r>
              <w:rPr>
                <w:noProof/>
                <w:webHidden/>
              </w:rPr>
              <w:instrText xml:space="preserve"> PAGEREF _Toc231483863 \h </w:instrText>
            </w:r>
            <w:r>
              <w:rPr>
                <w:noProof/>
                <w:webHidden/>
              </w:rPr>
            </w:r>
            <w:r>
              <w:rPr>
                <w:noProof/>
                <w:webHidden/>
              </w:rPr>
              <w:fldChar w:fldCharType="separate"/>
            </w:r>
            <w:r>
              <w:rPr>
                <w:noProof/>
                <w:webHidden/>
              </w:rPr>
              <w:t>6</w:t>
            </w:r>
            <w:r>
              <w:rPr>
                <w:noProof/>
                <w:webHidden/>
              </w:rPr>
              <w:fldChar w:fldCharType="end"/>
            </w:r>
          </w:hyperlink>
        </w:p>
        <w:p w14:paraId="2309D022" w14:textId="7766C05E"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4" w:history="1">
            <w:r w:rsidRPr="00921FF8">
              <w:rPr>
                <w:rStyle w:val="Hyperlink"/>
                <w:noProof/>
                <w:lang w:eastAsia="en-GB"/>
              </w:rPr>
              <w:t>Investigating the complaint</w:t>
            </w:r>
            <w:r>
              <w:rPr>
                <w:noProof/>
                <w:webHidden/>
              </w:rPr>
              <w:tab/>
            </w:r>
            <w:r>
              <w:rPr>
                <w:noProof/>
                <w:webHidden/>
              </w:rPr>
              <w:fldChar w:fldCharType="begin"/>
            </w:r>
            <w:r>
              <w:rPr>
                <w:noProof/>
                <w:webHidden/>
              </w:rPr>
              <w:instrText xml:space="preserve"> PAGEREF _Toc231483864 \h </w:instrText>
            </w:r>
            <w:r>
              <w:rPr>
                <w:noProof/>
                <w:webHidden/>
              </w:rPr>
            </w:r>
            <w:r>
              <w:rPr>
                <w:noProof/>
                <w:webHidden/>
              </w:rPr>
              <w:fldChar w:fldCharType="separate"/>
            </w:r>
            <w:r>
              <w:rPr>
                <w:noProof/>
                <w:webHidden/>
              </w:rPr>
              <w:t>7</w:t>
            </w:r>
            <w:r>
              <w:rPr>
                <w:noProof/>
                <w:webHidden/>
              </w:rPr>
              <w:fldChar w:fldCharType="end"/>
            </w:r>
          </w:hyperlink>
        </w:p>
        <w:p w14:paraId="4A8267E4" w14:textId="5126F488"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5" w:history="1">
            <w:r w:rsidRPr="00921FF8">
              <w:rPr>
                <w:rStyle w:val="Hyperlink"/>
                <w:noProof/>
                <w:lang w:eastAsia="en-GB"/>
              </w:rPr>
              <w:t>Inform the DPO</w:t>
            </w:r>
            <w:r>
              <w:rPr>
                <w:noProof/>
                <w:webHidden/>
              </w:rPr>
              <w:tab/>
            </w:r>
            <w:r>
              <w:rPr>
                <w:noProof/>
                <w:webHidden/>
              </w:rPr>
              <w:fldChar w:fldCharType="begin"/>
            </w:r>
            <w:r>
              <w:rPr>
                <w:noProof/>
                <w:webHidden/>
              </w:rPr>
              <w:instrText xml:space="preserve"> PAGEREF _Toc231483865 \h </w:instrText>
            </w:r>
            <w:r>
              <w:rPr>
                <w:noProof/>
                <w:webHidden/>
              </w:rPr>
            </w:r>
            <w:r>
              <w:rPr>
                <w:noProof/>
                <w:webHidden/>
              </w:rPr>
              <w:fldChar w:fldCharType="separate"/>
            </w:r>
            <w:r>
              <w:rPr>
                <w:noProof/>
                <w:webHidden/>
              </w:rPr>
              <w:t>7</w:t>
            </w:r>
            <w:r>
              <w:rPr>
                <w:noProof/>
                <w:webHidden/>
              </w:rPr>
              <w:fldChar w:fldCharType="end"/>
            </w:r>
          </w:hyperlink>
        </w:p>
        <w:p w14:paraId="07D870DF" w14:textId="6D590663"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6" w:history="1">
            <w:r w:rsidRPr="00921FF8">
              <w:rPr>
                <w:rStyle w:val="Hyperlink"/>
                <w:noProof/>
                <w:lang w:eastAsia="en-GB"/>
              </w:rPr>
              <w:t>Complaints from children</w:t>
            </w:r>
            <w:r>
              <w:rPr>
                <w:noProof/>
                <w:webHidden/>
              </w:rPr>
              <w:tab/>
            </w:r>
            <w:r>
              <w:rPr>
                <w:noProof/>
                <w:webHidden/>
              </w:rPr>
              <w:fldChar w:fldCharType="begin"/>
            </w:r>
            <w:r>
              <w:rPr>
                <w:noProof/>
                <w:webHidden/>
              </w:rPr>
              <w:instrText xml:space="preserve"> PAGEREF _Toc231483866 \h </w:instrText>
            </w:r>
            <w:r>
              <w:rPr>
                <w:noProof/>
                <w:webHidden/>
              </w:rPr>
            </w:r>
            <w:r>
              <w:rPr>
                <w:noProof/>
                <w:webHidden/>
              </w:rPr>
              <w:fldChar w:fldCharType="separate"/>
            </w:r>
            <w:r>
              <w:rPr>
                <w:noProof/>
                <w:webHidden/>
              </w:rPr>
              <w:t>8</w:t>
            </w:r>
            <w:r>
              <w:rPr>
                <w:noProof/>
                <w:webHidden/>
              </w:rPr>
              <w:fldChar w:fldCharType="end"/>
            </w:r>
          </w:hyperlink>
        </w:p>
        <w:p w14:paraId="156EC2BA" w14:textId="24DA50B3"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7" w:history="1">
            <w:r w:rsidRPr="00921FF8">
              <w:rPr>
                <w:rStyle w:val="Hyperlink"/>
                <w:noProof/>
                <w:lang w:eastAsia="en-GB"/>
              </w:rPr>
              <w:t>Complaints made on behalf of others</w:t>
            </w:r>
            <w:r>
              <w:rPr>
                <w:noProof/>
                <w:webHidden/>
              </w:rPr>
              <w:tab/>
            </w:r>
            <w:r>
              <w:rPr>
                <w:noProof/>
                <w:webHidden/>
              </w:rPr>
              <w:fldChar w:fldCharType="begin"/>
            </w:r>
            <w:r>
              <w:rPr>
                <w:noProof/>
                <w:webHidden/>
              </w:rPr>
              <w:instrText xml:space="preserve"> PAGEREF _Toc231483867 \h </w:instrText>
            </w:r>
            <w:r>
              <w:rPr>
                <w:noProof/>
                <w:webHidden/>
              </w:rPr>
            </w:r>
            <w:r>
              <w:rPr>
                <w:noProof/>
                <w:webHidden/>
              </w:rPr>
              <w:fldChar w:fldCharType="separate"/>
            </w:r>
            <w:r>
              <w:rPr>
                <w:noProof/>
                <w:webHidden/>
              </w:rPr>
              <w:t>8</w:t>
            </w:r>
            <w:r>
              <w:rPr>
                <w:noProof/>
                <w:webHidden/>
              </w:rPr>
              <w:fldChar w:fldCharType="end"/>
            </w:r>
          </w:hyperlink>
        </w:p>
        <w:p w14:paraId="55311763" w14:textId="25C6E2C8"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8" w:history="1">
            <w:r w:rsidRPr="00921FF8">
              <w:rPr>
                <w:rStyle w:val="Hyperlink"/>
                <w:noProof/>
                <w:lang w:eastAsia="en-GB"/>
              </w:rPr>
              <w:t>Confirm the complainant’s identity</w:t>
            </w:r>
            <w:r>
              <w:rPr>
                <w:noProof/>
                <w:webHidden/>
              </w:rPr>
              <w:tab/>
            </w:r>
            <w:r>
              <w:rPr>
                <w:noProof/>
                <w:webHidden/>
              </w:rPr>
              <w:fldChar w:fldCharType="begin"/>
            </w:r>
            <w:r>
              <w:rPr>
                <w:noProof/>
                <w:webHidden/>
              </w:rPr>
              <w:instrText xml:space="preserve"> PAGEREF _Toc231483868 \h </w:instrText>
            </w:r>
            <w:r>
              <w:rPr>
                <w:noProof/>
                <w:webHidden/>
              </w:rPr>
            </w:r>
            <w:r>
              <w:rPr>
                <w:noProof/>
                <w:webHidden/>
              </w:rPr>
              <w:fldChar w:fldCharType="separate"/>
            </w:r>
            <w:r>
              <w:rPr>
                <w:noProof/>
                <w:webHidden/>
              </w:rPr>
              <w:t>8</w:t>
            </w:r>
            <w:r>
              <w:rPr>
                <w:noProof/>
                <w:webHidden/>
              </w:rPr>
              <w:fldChar w:fldCharType="end"/>
            </w:r>
          </w:hyperlink>
        </w:p>
        <w:p w14:paraId="575B052F" w14:textId="7093B90A"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9" w:history="1">
            <w:r w:rsidRPr="00921FF8">
              <w:rPr>
                <w:rStyle w:val="Hyperlink"/>
                <w:noProof/>
                <w:lang w:eastAsia="en-GB"/>
              </w:rPr>
              <w:t>Investigate the complaint without undue delay</w:t>
            </w:r>
            <w:r>
              <w:rPr>
                <w:noProof/>
                <w:webHidden/>
              </w:rPr>
              <w:tab/>
            </w:r>
            <w:r>
              <w:rPr>
                <w:noProof/>
                <w:webHidden/>
              </w:rPr>
              <w:fldChar w:fldCharType="begin"/>
            </w:r>
            <w:r>
              <w:rPr>
                <w:noProof/>
                <w:webHidden/>
              </w:rPr>
              <w:instrText xml:space="preserve"> PAGEREF _Toc231483869 \h </w:instrText>
            </w:r>
            <w:r>
              <w:rPr>
                <w:noProof/>
                <w:webHidden/>
              </w:rPr>
            </w:r>
            <w:r>
              <w:rPr>
                <w:noProof/>
                <w:webHidden/>
              </w:rPr>
              <w:fldChar w:fldCharType="separate"/>
            </w:r>
            <w:r>
              <w:rPr>
                <w:noProof/>
                <w:webHidden/>
              </w:rPr>
              <w:t>9</w:t>
            </w:r>
            <w:r>
              <w:rPr>
                <w:noProof/>
                <w:webHidden/>
              </w:rPr>
              <w:fldChar w:fldCharType="end"/>
            </w:r>
          </w:hyperlink>
        </w:p>
        <w:p w14:paraId="59E2BC35" w14:textId="0EFC3D04"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0" w:history="1">
            <w:r w:rsidRPr="00921FF8">
              <w:rPr>
                <w:rStyle w:val="Hyperlink"/>
                <w:noProof/>
              </w:rPr>
              <w:t>Keep the patient informed</w:t>
            </w:r>
            <w:r>
              <w:rPr>
                <w:noProof/>
                <w:webHidden/>
              </w:rPr>
              <w:tab/>
            </w:r>
            <w:r>
              <w:rPr>
                <w:noProof/>
                <w:webHidden/>
              </w:rPr>
              <w:fldChar w:fldCharType="begin"/>
            </w:r>
            <w:r>
              <w:rPr>
                <w:noProof/>
                <w:webHidden/>
              </w:rPr>
              <w:instrText xml:space="preserve"> PAGEREF _Toc231483870 \h </w:instrText>
            </w:r>
            <w:r>
              <w:rPr>
                <w:noProof/>
                <w:webHidden/>
              </w:rPr>
            </w:r>
            <w:r>
              <w:rPr>
                <w:noProof/>
                <w:webHidden/>
              </w:rPr>
              <w:fldChar w:fldCharType="separate"/>
            </w:r>
            <w:r>
              <w:rPr>
                <w:noProof/>
                <w:webHidden/>
              </w:rPr>
              <w:t>9</w:t>
            </w:r>
            <w:r>
              <w:rPr>
                <w:noProof/>
                <w:webHidden/>
              </w:rPr>
              <w:fldChar w:fldCharType="end"/>
            </w:r>
          </w:hyperlink>
        </w:p>
        <w:p w14:paraId="6A5B18D0" w14:textId="67FA81C9"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1" w:history="1">
            <w:r w:rsidRPr="00921FF8">
              <w:rPr>
                <w:rStyle w:val="Hyperlink"/>
                <w:noProof/>
                <w:lang w:eastAsia="en-GB"/>
              </w:rPr>
              <w:t>Record your actions</w:t>
            </w:r>
            <w:r>
              <w:rPr>
                <w:noProof/>
                <w:webHidden/>
              </w:rPr>
              <w:tab/>
            </w:r>
            <w:r>
              <w:rPr>
                <w:noProof/>
                <w:webHidden/>
              </w:rPr>
              <w:fldChar w:fldCharType="begin"/>
            </w:r>
            <w:r>
              <w:rPr>
                <w:noProof/>
                <w:webHidden/>
              </w:rPr>
              <w:instrText xml:space="preserve"> PAGEREF _Toc231483871 \h </w:instrText>
            </w:r>
            <w:r>
              <w:rPr>
                <w:noProof/>
                <w:webHidden/>
              </w:rPr>
            </w:r>
            <w:r>
              <w:rPr>
                <w:noProof/>
                <w:webHidden/>
              </w:rPr>
              <w:fldChar w:fldCharType="separate"/>
            </w:r>
            <w:r>
              <w:rPr>
                <w:noProof/>
                <w:webHidden/>
              </w:rPr>
              <w:t>10</w:t>
            </w:r>
            <w:r>
              <w:rPr>
                <w:noProof/>
                <w:webHidden/>
              </w:rPr>
              <w:fldChar w:fldCharType="end"/>
            </w:r>
          </w:hyperlink>
        </w:p>
        <w:p w14:paraId="43D3E26B" w14:textId="337131F3"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2" w:history="1">
            <w:r w:rsidRPr="00921FF8">
              <w:rPr>
                <w:rStyle w:val="Hyperlink"/>
                <w:noProof/>
                <w:lang w:eastAsia="en-GB"/>
              </w:rPr>
              <w:t>Actions Following the investigation</w:t>
            </w:r>
            <w:r>
              <w:rPr>
                <w:noProof/>
                <w:webHidden/>
              </w:rPr>
              <w:tab/>
            </w:r>
            <w:r>
              <w:rPr>
                <w:noProof/>
                <w:webHidden/>
              </w:rPr>
              <w:fldChar w:fldCharType="begin"/>
            </w:r>
            <w:r>
              <w:rPr>
                <w:noProof/>
                <w:webHidden/>
              </w:rPr>
              <w:instrText xml:space="preserve"> PAGEREF _Toc231483872 \h </w:instrText>
            </w:r>
            <w:r>
              <w:rPr>
                <w:noProof/>
                <w:webHidden/>
              </w:rPr>
            </w:r>
            <w:r>
              <w:rPr>
                <w:noProof/>
                <w:webHidden/>
              </w:rPr>
              <w:fldChar w:fldCharType="separate"/>
            </w:r>
            <w:r>
              <w:rPr>
                <w:noProof/>
                <w:webHidden/>
              </w:rPr>
              <w:t>10</w:t>
            </w:r>
            <w:r>
              <w:rPr>
                <w:noProof/>
                <w:webHidden/>
              </w:rPr>
              <w:fldChar w:fldCharType="end"/>
            </w:r>
          </w:hyperlink>
        </w:p>
        <w:p w14:paraId="32A1EA34" w14:textId="4FBF81B5"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3" w:history="1">
            <w:r w:rsidRPr="00921FF8">
              <w:rPr>
                <w:rStyle w:val="Hyperlink"/>
                <w:noProof/>
                <w:lang w:eastAsia="en-GB"/>
              </w:rPr>
              <w:t>Review the lessons learned</w:t>
            </w:r>
            <w:r>
              <w:rPr>
                <w:noProof/>
                <w:webHidden/>
              </w:rPr>
              <w:tab/>
            </w:r>
            <w:r>
              <w:rPr>
                <w:noProof/>
                <w:webHidden/>
              </w:rPr>
              <w:fldChar w:fldCharType="begin"/>
            </w:r>
            <w:r>
              <w:rPr>
                <w:noProof/>
                <w:webHidden/>
              </w:rPr>
              <w:instrText xml:space="preserve"> PAGEREF _Toc231483873 \h </w:instrText>
            </w:r>
            <w:r>
              <w:rPr>
                <w:noProof/>
                <w:webHidden/>
              </w:rPr>
            </w:r>
            <w:r>
              <w:rPr>
                <w:noProof/>
                <w:webHidden/>
              </w:rPr>
              <w:fldChar w:fldCharType="separate"/>
            </w:r>
            <w:r>
              <w:rPr>
                <w:noProof/>
                <w:webHidden/>
              </w:rPr>
              <w:t>11</w:t>
            </w:r>
            <w:r>
              <w:rPr>
                <w:noProof/>
                <w:webHidden/>
              </w:rPr>
              <w:fldChar w:fldCharType="end"/>
            </w:r>
          </w:hyperlink>
        </w:p>
        <w:p w14:paraId="08A2A3BC" w14:textId="28AAFAB3"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4" w:history="1">
            <w:r w:rsidRPr="00921FF8">
              <w:rPr>
                <w:rStyle w:val="Hyperlink"/>
                <w:noProof/>
              </w:rPr>
              <w:t>Equality and Diversity</w:t>
            </w:r>
            <w:r>
              <w:rPr>
                <w:noProof/>
                <w:webHidden/>
              </w:rPr>
              <w:tab/>
            </w:r>
            <w:r>
              <w:rPr>
                <w:noProof/>
                <w:webHidden/>
              </w:rPr>
              <w:fldChar w:fldCharType="begin"/>
            </w:r>
            <w:r>
              <w:rPr>
                <w:noProof/>
                <w:webHidden/>
              </w:rPr>
              <w:instrText xml:space="preserve"> PAGEREF _Toc231483874 \h </w:instrText>
            </w:r>
            <w:r>
              <w:rPr>
                <w:noProof/>
                <w:webHidden/>
              </w:rPr>
            </w:r>
            <w:r>
              <w:rPr>
                <w:noProof/>
                <w:webHidden/>
              </w:rPr>
              <w:fldChar w:fldCharType="separate"/>
            </w:r>
            <w:r>
              <w:rPr>
                <w:noProof/>
                <w:webHidden/>
              </w:rPr>
              <w:t>11</w:t>
            </w:r>
            <w:r>
              <w:rPr>
                <w:noProof/>
                <w:webHidden/>
              </w:rPr>
              <w:fldChar w:fldCharType="end"/>
            </w:r>
          </w:hyperlink>
        </w:p>
        <w:p w14:paraId="62702AC7" w14:textId="08778447"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5" w:history="1">
            <w:r w:rsidRPr="00921FF8">
              <w:rPr>
                <w:rStyle w:val="Hyperlink"/>
                <w:noProof/>
              </w:rPr>
              <w:t>Due Regard</w:t>
            </w:r>
            <w:r>
              <w:rPr>
                <w:noProof/>
                <w:webHidden/>
              </w:rPr>
              <w:tab/>
            </w:r>
            <w:r>
              <w:rPr>
                <w:noProof/>
                <w:webHidden/>
              </w:rPr>
              <w:fldChar w:fldCharType="begin"/>
            </w:r>
            <w:r>
              <w:rPr>
                <w:noProof/>
                <w:webHidden/>
              </w:rPr>
              <w:instrText xml:space="preserve"> PAGEREF _Toc231483875 \h </w:instrText>
            </w:r>
            <w:r>
              <w:rPr>
                <w:noProof/>
                <w:webHidden/>
              </w:rPr>
            </w:r>
            <w:r>
              <w:rPr>
                <w:noProof/>
                <w:webHidden/>
              </w:rPr>
              <w:fldChar w:fldCharType="separate"/>
            </w:r>
            <w:r>
              <w:rPr>
                <w:noProof/>
                <w:webHidden/>
              </w:rPr>
              <w:t>11</w:t>
            </w:r>
            <w:r>
              <w:rPr>
                <w:noProof/>
                <w:webHidden/>
              </w:rPr>
              <w:fldChar w:fldCharType="end"/>
            </w:r>
          </w:hyperlink>
        </w:p>
        <w:p w14:paraId="0425F913" w14:textId="47CC277B"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6" w:history="1">
            <w:r w:rsidRPr="00921FF8">
              <w:rPr>
                <w:rStyle w:val="Hyperlink"/>
                <w:noProof/>
              </w:rPr>
              <w:t>Policy Review and Monitoring</w:t>
            </w:r>
            <w:r>
              <w:rPr>
                <w:noProof/>
                <w:webHidden/>
              </w:rPr>
              <w:tab/>
            </w:r>
            <w:r>
              <w:rPr>
                <w:noProof/>
                <w:webHidden/>
              </w:rPr>
              <w:fldChar w:fldCharType="begin"/>
            </w:r>
            <w:r>
              <w:rPr>
                <w:noProof/>
                <w:webHidden/>
              </w:rPr>
              <w:instrText xml:space="preserve"> PAGEREF _Toc231483876 \h </w:instrText>
            </w:r>
            <w:r>
              <w:rPr>
                <w:noProof/>
                <w:webHidden/>
              </w:rPr>
            </w:r>
            <w:r>
              <w:rPr>
                <w:noProof/>
                <w:webHidden/>
              </w:rPr>
              <w:fldChar w:fldCharType="separate"/>
            </w:r>
            <w:r>
              <w:rPr>
                <w:noProof/>
                <w:webHidden/>
              </w:rPr>
              <w:t>12</w:t>
            </w:r>
            <w:r>
              <w:rPr>
                <w:noProof/>
                <w:webHidden/>
              </w:rPr>
              <w:fldChar w:fldCharType="end"/>
            </w:r>
          </w:hyperlink>
        </w:p>
        <w:p w14:paraId="59647D03" w14:textId="3FD10D24" w:rsidR="000445AF" w:rsidRDefault="000445AF">
          <w:r>
            <w:rPr>
              <w:b/>
              <w:bCs/>
              <w:noProof/>
            </w:rPr>
            <w:fldChar w:fldCharType="end"/>
          </w:r>
        </w:p>
      </w:sdtContent>
    </w:sdt>
    <w:p w14:paraId="7892F1EE" w14:textId="77777777" w:rsidR="000445AF" w:rsidRDefault="000445AF">
      <w:pPr>
        <w:spacing w:before="0" w:after="0"/>
        <w:rPr>
          <w:rFonts w:eastAsiaTheme="majorEastAsia" w:cstheme="majorBidi"/>
          <w:color w:val="0F4761" w:themeColor="accent1" w:themeShade="BF"/>
          <w:sz w:val="28"/>
          <w:szCs w:val="28"/>
          <w:lang w:eastAsia="en-GB"/>
        </w:rPr>
      </w:pPr>
      <w:r>
        <w:rPr>
          <w:lang w:eastAsia="en-GB"/>
        </w:rPr>
        <w:br w:type="page"/>
      </w:r>
    </w:p>
    <w:p w14:paraId="4A95AD58" w14:textId="4CEE99E6" w:rsidR="00A1077F" w:rsidRDefault="00A1077F" w:rsidP="00A1077F">
      <w:pPr>
        <w:pStyle w:val="Heading3"/>
        <w:rPr>
          <w:lang w:eastAsia="en-GB"/>
        </w:rPr>
      </w:pPr>
      <w:bookmarkStart w:id="1" w:name="_Toc231483860"/>
      <w:r>
        <w:rPr>
          <w:lang w:eastAsia="en-GB"/>
        </w:rPr>
        <w:lastRenderedPageBreak/>
        <w:t>Introduction</w:t>
      </w:r>
      <w:bookmarkEnd w:id="1"/>
    </w:p>
    <w:p w14:paraId="7745AD90" w14:textId="77777777" w:rsidR="00A1077F" w:rsidRDefault="00A1077F" w:rsidP="00A1077F">
      <w:pPr>
        <w:rPr>
          <w:rFonts w:ascii="Helvetica Neue" w:hAnsi="Helvetica Neue"/>
          <w:color w:val="000000"/>
          <w:lang w:eastAsia="en-GB"/>
        </w:rPr>
      </w:pPr>
    </w:p>
    <w:p w14:paraId="4606592E" w14:textId="5D75E1E4" w:rsidR="00A1077F" w:rsidRPr="005A75B9" w:rsidRDefault="00A1077F" w:rsidP="00A1077F">
      <w:pPr>
        <w:rPr>
          <w:rFonts w:cs="Arial"/>
          <w:color w:val="000000"/>
          <w:lang w:eastAsia="en-GB"/>
        </w:rPr>
      </w:pPr>
      <w:r w:rsidRPr="005A75B9">
        <w:rPr>
          <w:rFonts w:cs="Arial"/>
          <w:color w:val="000000"/>
          <w:lang w:eastAsia="en-GB"/>
        </w:rPr>
        <w:t>The Introduction of the Data Use and Access Act 2025 has created a new, mandatory statutory complaints-handling framework for GP Practices which takes effect on June 19</w:t>
      </w:r>
      <w:r w:rsidRPr="005A75B9">
        <w:rPr>
          <w:rFonts w:cs="Arial"/>
          <w:color w:val="000000"/>
          <w:vertAlign w:val="superscript"/>
          <w:lang w:eastAsia="en-GB"/>
        </w:rPr>
        <w:t>th</w:t>
      </w:r>
      <w:r w:rsidRPr="005A75B9">
        <w:rPr>
          <w:rFonts w:cs="Arial"/>
          <w:color w:val="000000"/>
          <w:lang w:eastAsia="en-GB"/>
        </w:rPr>
        <w:t xml:space="preserve">, 2026. This gives individuals the right to complain directly to a data controller, (the practice) and requires </w:t>
      </w:r>
      <w:r w:rsidR="00F50299">
        <w:rPr>
          <w:rFonts w:cs="Arial"/>
          <w:color w:val="000000"/>
          <w:lang w:eastAsia="en-GB"/>
        </w:rPr>
        <w:t>Slag Lane Medical Centre</w:t>
      </w:r>
      <w:r w:rsidRPr="005A75B9">
        <w:rPr>
          <w:rFonts w:cs="Arial"/>
          <w:color w:val="000000"/>
          <w:lang w:eastAsia="en-GB"/>
        </w:rPr>
        <w:t xml:space="preserve"> to acknowledge complaints within 30 days and respond without undue delay. </w:t>
      </w:r>
    </w:p>
    <w:p w14:paraId="7C981BF0" w14:textId="77777777" w:rsidR="00A1077F" w:rsidRPr="00581FDE" w:rsidRDefault="00A1077F" w:rsidP="00A1077F">
      <w:pPr>
        <w:rPr>
          <w:rFonts w:ascii="Helvetica Neue" w:hAnsi="Helvetica Neue"/>
          <w:color w:val="000000"/>
          <w:lang w:eastAsia="en-GB"/>
        </w:rPr>
      </w:pPr>
      <w:r w:rsidRPr="00581FDE">
        <w:rPr>
          <w:rFonts w:ascii="Helvetica Neue" w:hAnsi="Helvetica Neue"/>
          <w:color w:val="000000"/>
          <w:lang w:eastAsia="en-GB"/>
        </w:rPr>
        <w:t xml:space="preserve"> </w:t>
      </w:r>
    </w:p>
    <w:p w14:paraId="7274CB68" w14:textId="6670A7D2" w:rsidR="00A1077F" w:rsidRDefault="00A62759" w:rsidP="00535795">
      <w:pPr>
        <w:pStyle w:val="Heading3"/>
        <w:rPr>
          <w:rFonts w:eastAsia="Times New Roman"/>
          <w:lang w:eastAsia="en-GB"/>
        </w:rPr>
      </w:pPr>
      <w:bookmarkStart w:id="2" w:name="_Toc231483861"/>
      <w:r w:rsidRPr="00581FDE">
        <w:rPr>
          <w:rFonts w:eastAsia="Times New Roman"/>
          <w:lang w:eastAsia="en-GB"/>
        </w:rPr>
        <w:t xml:space="preserve">Mandatory </w:t>
      </w:r>
      <w:r>
        <w:rPr>
          <w:rFonts w:eastAsia="Times New Roman"/>
          <w:lang w:eastAsia="en-GB"/>
        </w:rPr>
        <w:t>Data</w:t>
      </w:r>
      <w:r w:rsidR="00535795">
        <w:rPr>
          <w:rFonts w:eastAsia="Times New Roman"/>
          <w:lang w:eastAsia="en-GB"/>
        </w:rPr>
        <w:t xml:space="preserve"> Protection </w:t>
      </w:r>
      <w:r w:rsidR="00A1077F" w:rsidRPr="00581FDE">
        <w:rPr>
          <w:rFonts w:eastAsia="Times New Roman"/>
          <w:lang w:eastAsia="en-GB"/>
        </w:rPr>
        <w:t>Complaints Process</w:t>
      </w:r>
      <w:bookmarkEnd w:id="2"/>
    </w:p>
    <w:p w14:paraId="05AC5357" w14:textId="77777777" w:rsidR="00A1077F" w:rsidRPr="005A75B9" w:rsidRDefault="00A1077F" w:rsidP="00A1077F">
      <w:pPr>
        <w:rPr>
          <w:rFonts w:cs="Arial"/>
          <w:b/>
          <w:bCs/>
          <w:color w:val="000000"/>
          <w:sz w:val="30"/>
          <w:szCs w:val="30"/>
          <w:lang w:eastAsia="en-GB"/>
        </w:rPr>
      </w:pPr>
    </w:p>
    <w:p w14:paraId="6BCBA10C" w14:textId="025BBE21" w:rsidR="00A1077F" w:rsidRPr="005A75B9" w:rsidRDefault="00A1077F" w:rsidP="00A1077F">
      <w:pPr>
        <w:rPr>
          <w:rFonts w:cs="Arial"/>
          <w:color w:val="000000"/>
          <w:lang w:eastAsia="en-GB"/>
        </w:rPr>
      </w:pPr>
      <w:r w:rsidRPr="005A75B9">
        <w:rPr>
          <w:rFonts w:cs="Arial"/>
          <w:color w:val="000000"/>
          <w:lang w:eastAsia="en-GB"/>
        </w:rPr>
        <w:t>Under this new framework, patients are expected to seek resolution directly with the practice before escalating issues to the </w:t>
      </w:r>
      <w:r w:rsidRPr="005A75B9">
        <w:rPr>
          <w:rFonts w:cs="Arial"/>
          <w:color w:val="0000FF"/>
          <w:u w:val="single"/>
          <w:lang w:eastAsia="en-GB"/>
        </w:rPr>
        <w:t>Information Commissioner's Office (ICO)</w:t>
      </w:r>
      <w:r w:rsidRPr="005A75B9">
        <w:rPr>
          <w:rFonts w:cs="Arial"/>
          <w:color w:val="000000"/>
          <w:lang w:eastAsia="en-GB"/>
        </w:rPr>
        <w:t xml:space="preserve">. </w:t>
      </w:r>
    </w:p>
    <w:p w14:paraId="0BDCB248" w14:textId="77777777" w:rsidR="00A1077F" w:rsidRPr="005A75B9" w:rsidRDefault="00A1077F" w:rsidP="00A1077F">
      <w:pPr>
        <w:rPr>
          <w:rFonts w:cs="Arial"/>
          <w:color w:val="000000"/>
          <w:lang w:eastAsia="en-GB"/>
        </w:rPr>
      </w:pPr>
    </w:p>
    <w:p w14:paraId="3F05DC24" w14:textId="047D3635" w:rsidR="00A1077F" w:rsidRPr="005A75B9" w:rsidRDefault="00F50299" w:rsidP="00A1077F">
      <w:pPr>
        <w:rPr>
          <w:rFonts w:cs="Arial"/>
          <w:color w:val="000000"/>
          <w:lang w:eastAsia="en-GB"/>
        </w:rPr>
      </w:pPr>
      <w:r>
        <w:rPr>
          <w:rFonts w:cs="Arial"/>
          <w:color w:val="000000"/>
          <w:lang w:eastAsia="en-GB"/>
        </w:rPr>
        <w:t xml:space="preserve">Slag Lane Medicl Centre </w:t>
      </w:r>
      <w:r w:rsidR="00A1077F" w:rsidRPr="005A75B9">
        <w:rPr>
          <w:rFonts w:cs="Arial"/>
          <w:color w:val="000000"/>
          <w:lang w:eastAsia="en-GB"/>
        </w:rPr>
        <w:t>meets the following statutory obligations: </w:t>
      </w:r>
    </w:p>
    <w:p w14:paraId="5EDB1902" w14:textId="77777777" w:rsidR="00A1077F" w:rsidRPr="005A75B9" w:rsidRDefault="00A1077F" w:rsidP="00A1077F">
      <w:pPr>
        <w:rPr>
          <w:rFonts w:cs="Arial"/>
          <w:color w:val="000000"/>
          <w:lang w:eastAsia="en-GB"/>
        </w:rPr>
      </w:pPr>
    </w:p>
    <w:p w14:paraId="7B9D5977" w14:textId="0ACF16A9" w:rsidR="00A1077F" w:rsidRPr="005A75B9" w:rsidRDefault="00A1077F" w:rsidP="00A1077F">
      <w:pPr>
        <w:numPr>
          <w:ilvl w:val="0"/>
          <w:numId w:val="1"/>
        </w:numPr>
        <w:spacing w:before="0" w:after="0"/>
        <w:rPr>
          <w:rFonts w:cs="Arial"/>
          <w:color w:val="000000"/>
          <w:lang w:eastAsia="en-GB"/>
        </w:rPr>
      </w:pPr>
      <w:r w:rsidRPr="005A75B9">
        <w:rPr>
          <w:rFonts w:cs="Arial"/>
          <w:color w:val="000000"/>
          <w:lang w:eastAsia="en-GB"/>
        </w:rPr>
        <w:t xml:space="preserve">Providing patients with a straightforward way to raise a data protection complaint, this contact </w:t>
      </w:r>
      <w:hyperlink r:id="rId8" w:history="1">
        <w:r w:rsidR="00F50299" w:rsidRPr="00750189">
          <w:rPr>
            <w:rStyle w:val="Hyperlink"/>
            <w:rFonts w:cs="Arial"/>
            <w:lang w:eastAsia="en-GB"/>
          </w:rPr>
          <w:t>gp-p92648@nhs.net</w:t>
        </w:r>
      </w:hyperlink>
      <w:r w:rsidR="00F50299">
        <w:rPr>
          <w:rFonts w:cs="Arial"/>
          <w:color w:val="000000"/>
          <w:lang w:eastAsia="en-GB"/>
        </w:rPr>
        <w:t xml:space="preserve"> </w:t>
      </w:r>
      <w:r w:rsidRPr="005A75B9">
        <w:rPr>
          <w:rFonts w:cs="Arial"/>
          <w:color w:val="000000"/>
          <w:lang w:eastAsia="en-GB"/>
        </w:rPr>
        <w:t>is also published in the practice’s Privacy Notice.</w:t>
      </w:r>
    </w:p>
    <w:p w14:paraId="4730E284" w14:textId="77777777" w:rsidR="00A1077F" w:rsidRPr="005A75B9" w:rsidRDefault="00A1077F" w:rsidP="00A1077F">
      <w:pPr>
        <w:ind w:left="720"/>
        <w:rPr>
          <w:rFonts w:cs="Arial"/>
          <w:color w:val="000000"/>
          <w:lang w:eastAsia="en-GB"/>
        </w:rPr>
      </w:pPr>
    </w:p>
    <w:p w14:paraId="396EC9BB" w14:textId="1805A22C" w:rsidR="00A1077F" w:rsidRPr="005A75B9" w:rsidRDefault="00A1077F" w:rsidP="00A1077F">
      <w:pPr>
        <w:numPr>
          <w:ilvl w:val="0"/>
          <w:numId w:val="1"/>
        </w:numPr>
        <w:spacing w:before="0" w:after="0"/>
        <w:rPr>
          <w:rFonts w:cs="Arial"/>
          <w:color w:val="000000"/>
          <w:lang w:eastAsia="en-GB"/>
        </w:rPr>
      </w:pPr>
      <w:r w:rsidRPr="005A75B9">
        <w:rPr>
          <w:rFonts w:cs="Arial"/>
          <w:color w:val="000000"/>
          <w:lang w:eastAsia="en-GB"/>
        </w:rPr>
        <w:t>Officially acknowledging receipt of the complaint within 30 days.</w:t>
      </w:r>
    </w:p>
    <w:p w14:paraId="20568476" w14:textId="77777777" w:rsidR="000445AF" w:rsidRPr="005A75B9" w:rsidRDefault="000445AF" w:rsidP="000445AF">
      <w:pPr>
        <w:pStyle w:val="ListParagraph"/>
        <w:rPr>
          <w:rFonts w:cs="Arial"/>
          <w:color w:val="000000"/>
          <w:lang w:eastAsia="en-GB"/>
        </w:rPr>
      </w:pPr>
    </w:p>
    <w:p w14:paraId="31C65278" w14:textId="6A1F46DE" w:rsidR="000445AF" w:rsidRPr="005A75B9" w:rsidRDefault="000445AF" w:rsidP="00A1077F">
      <w:pPr>
        <w:numPr>
          <w:ilvl w:val="0"/>
          <w:numId w:val="1"/>
        </w:numPr>
        <w:spacing w:before="0" w:after="0"/>
        <w:rPr>
          <w:rFonts w:cs="Arial"/>
          <w:color w:val="000000"/>
          <w:lang w:eastAsia="en-GB"/>
        </w:rPr>
      </w:pPr>
      <w:r w:rsidRPr="005A75B9">
        <w:rPr>
          <w:rFonts w:cs="Arial"/>
          <w:color w:val="000000"/>
          <w:lang w:eastAsia="en-GB"/>
        </w:rPr>
        <w:t>Informing the practice DPO of the complaint and seeking advice</w:t>
      </w:r>
    </w:p>
    <w:p w14:paraId="6A3DD45C" w14:textId="77777777" w:rsidR="00A1077F" w:rsidRPr="005A75B9" w:rsidRDefault="00A1077F" w:rsidP="00A1077F">
      <w:pPr>
        <w:rPr>
          <w:rFonts w:cs="Arial"/>
          <w:color w:val="000000"/>
          <w:lang w:eastAsia="en-GB"/>
        </w:rPr>
      </w:pPr>
    </w:p>
    <w:p w14:paraId="6108CDEC" w14:textId="07E18110" w:rsidR="00A1077F" w:rsidRPr="005A75B9" w:rsidRDefault="00A1077F" w:rsidP="00A1077F">
      <w:pPr>
        <w:numPr>
          <w:ilvl w:val="0"/>
          <w:numId w:val="1"/>
        </w:numPr>
        <w:spacing w:before="0" w:after="0"/>
        <w:rPr>
          <w:rFonts w:cs="Arial"/>
          <w:color w:val="000000"/>
          <w:lang w:eastAsia="en-GB"/>
        </w:rPr>
      </w:pPr>
      <w:r w:rsidRPr="005A75B9">
        <w:rPr>
          <w:rFonts w:cs="Arial"/>
          <w:color w:val="000000"/>
          <w:lang w:eastAsia="en-GB"/>
        </w:rPr>
        <w:t>Investigating and responding to the complainant "without undue delay," keeping them updated on the progress.</w:t>
      </w:r>
    </w:p>
    <w:p w14:paraId="29D0C448" w14:textId="77777777" w:rsidR="00A1077F" w:rsidRPr="005A75B9" w:rsidRDefault="00A1077F" w:rsidP="00A1077F">
      <w:pPr>
        <w:rPr>
          <w:rFonts w:cs="Arial"/>
          <w:color w:val="000000"/>
          <w:lang w:eastAsia="en-GB"/>
        </w:rPr>
      </w:pPr>
    </w:p>
    <w:p w14:paraId="7A7DD091" w14:textId="5BE1BBF1" w:rsidR="00864831" w:rsidRPr="005A75B9" w:rsidRDefault="00A1077F" w:rsidP="00864831">
      <w:pPr>
        <w:numPr>
          <w:ilvl w:val="0"/>
          <w:numId w:val="1"/>
        </w:numPr>
        <w:spacing w:before="0" w:after="0"/>
        <w:rPr>
          <w:rFonts w:cs="Arial"/>
          <w:color w:val="000000"/>
          <w:lang w:eastAsia="en-GB"/>
        </w:rPr>
      </w:pPr>
      <w:r w:rsidRPr="005A75B9">
        <w:rPr>
          <w:rFonts w:cs="Arial"/>
          <w:color w:val="000000"/>
          <w:lang w:eastAsia="en-GB"/>
        </w:rPr>
        <w:t>Formally notifying the individual of the outcome of the investigation. </w:t>
      </w:r>
    </w:p>
    <w:p w14:paraId="25D98E5A" w14:textId="77777777" w:rsidR="00864831" w:rsidRDefault="00864831" w:rsidP="00864831">
      <w:pPr>
        <w:pStyle w:val="Heading3"/>
        <w:rPr>
          <w:rFonts w:eastAsia="Times New Roman"/>
          <w:lang w:eastAsia="en-GB"/>
        </w:rPr>
      </w:pPr>
    </w:p>
    <w:p w14:paraId="3E6747F1" w14:textId="77777777" w:rsidR="00864831" w:rsidRDefault="00864831" w:rsidP="00864831">
      <w:pPr>
        <w:pStyle w:val="Heading3"/>
        <w:rPr>
          <w:rFonts w:eastAsia="Times New Roman"/>
          <w:lang w:eastAsia="en-GB"/>
        </w:rPr>
      </w:pPr>
    </w:p>
    <w:p w14:paraId="408202AE" w14:textId="56ADA301" w:rsidR="00864831" w:rsidRPr="00864831" w:rsidRDefault="00864831" w:rsidP="00864831">
      <w:pPr>
        <w:spacing w:before="0" w:after="0"/>
        <w:rPr>
          <w:rFonts w:cstheme="majorBidi"/>
          <w:color w:val="0F4761" w:themeColor="accent1" w:themeShade="BF"/>
          <w:sz w:val="28"/>
          <w:szCs w:val="28"/>
          <w:lang w:eastAsia="en-GB"/>
        </w:rPr>
      </w:pPr>
      <w:r>
        <w:rPr>
          <w:lang w:eastAsia="en-GB"/>
        </w:rPr>
        <w:br w:type="page"/>
      </w:r>
    </w:p>
    <w:p w14:paraId="4F509589" w14:textId="790E3C9E" w:rsidR="00864831" w:rsidRDefault="00864831" w:rsidP="00864831">
      <w:pPr>
        <w:pStyle w:val="Heading3"/>
        <w:rPr>
          <w:rFonts w:eastAsia="Times New Roman"/>
          <w:lang w:eastAsia="en-GB"/>
        </w:rPr>
      </w:pPr>
      <w:bookmarkStart w:id="3" w:name="_Toc231483862"/>
      <w:r w:rsidRPr="00316620">
        <w:rPr>
          <w:rFonts w:eastAsia="Times New Roman"/>
          <w:lang w:eastAsia="en-GB"/>
        </w:rPr>
        <w:lastRenderedPageBreak/>
        <w:t>What are data protection complaints?</w:t>
      </w:r>
      <w:bookmarkEnd w:id="3"/>
    </w:p>
    <w:p w14:paraId="1FFB4509" w14:textId="77777777" w:rsidR="00864831" w:rsidRPr="00864831" w:rsidRDefault="00864831" w:rsidP="00864831">
      <w:pPr>
        <w:rPr>
          <w:lang w:eastAsia="en-GB"/>
        </w:rPr>
      </w:pPr>
    </w:p>
    <w:p w14:paraId="61857F76" w14:textId="16C3CE21" w:rsidR="00864831" w:rsidRPr="005A75B9" w:rsidRDefault="00864831" w:rsidP="00864831">
      <w:pPr>
        <w:pBdr>
          <w:top w:val="single" w:sz="2" w:space="0" w:color="E5E7EB"/>
          <w:left w:val="single" w:sz="2" w:space="0" w:color="E5E7EB"/>
          <w:bottom w:val="single" w:sz="2" w:space="0" w:color="E5E7EB"/>
          <w:right w:val="single" w:sz="2" w:space="0" w:color="E5E7EB"/>
        </w:pBdr>
        <w:spacing w:after="300"/>
        <w:rPr>
          <w:rFonts w:cs="Arial"/>
          <w:color w:val="000000"/>
          <w:szCs w:val="22"/>
          <w:lang w:eastAsia="en-GB"/>
        </w:rPr>
      </w:pPr>
      <w:r w:rsidRPr="005A75B9">
        <w:rPr>
          <w:rFonts w:cs="Arial"/>
          <w:color w:val="000000"/>
          <w:szCs w:val="22"/>
          <w:lang w:eastAsia="en-GB"/>
        </w:rPr>
        <w:t>The ICO defines a Data Protection complaint as “If someone considers that you've infringed data protection legislation because of the way you've handled their personal information (or the personal information of someone they're acting on behalf of). </w:t>
      </w:r>
    </w:p>
    <w:p w14:paraId="0F9AA97F" w14:textId="0940F0E6"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rPr>
          <w:rFonts w:cs="Arial"/>
          <w:color w:val="000000"/>
          <w:szCs w:val="22"/>
          <w:lang w:eastAsia="en-GB"/>
        </w:rPr>
      </w:pPr>
      <w:r w:rsidRPr="005A75B9">
        <w:rPr>
          <w:rFonts w:cs="Arial"/>
          <w:color w:val="000000"/>
          <w:szCs w:val="22"/>
          <w:lang w:eastAsia="en-GB"/>
        </w:rPr>
        <w:t>To complain, patients don’t have to use legal terms or quote sections of the legislation.</w:t>
      </w:r>
    </w:p>
    <w:p w14:paraId="5FEBE5F3" w14:textId="77777777"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rPr>
          <w:rFonts w:cs="Arial"/>
          <w:color w:val="000000"/>
          <w:szCs w:val="22"/>
          <w:lang w:eastAsia="en-GB"/>
        </w:rPr>
      </w:pPr>
      <w:r w:rsidRPr="005A75B9">
        <w:rPr>
          <w:rFonts w:cs="Arial"/>
          <w:color w:val="000000"/>
          <w:szCs w:val="22"/>
          <w:lang w:eastAsia="en-GB"/>
        </w:rPr>
        <w:t>For example, people may submit complaints about:</w:t>
      </w:r>
    </w:p>
    <w:p w14:paraId="77E18021" w14:textId="3FED3D05" w:rsidR="00864831" w:rsidRPr="005A75B9" w:rsidRDefault="00864831" w:rsidP="00864831">
      <w:pPr>
        <w:numPr>
          <w:ilvl w:val="0"/>
          <w:numId w:val="2"/>
        </w:numPr>
        <w:pBdr>
          <w:top w:val="single" w:sz="2" w:space="0" w:color="E5E7EB"/>
          <w:left w:val="single" w:sz="2" w:space="0" w:color="E5E7EB"/>
          <w:bottom w:val="single" w:sz="2" w:space="0" w:color="E5E7EB"/>
          <w:right w:val="single" w:sz="2" w:space="0" w:color="E5E7EB"/>
        </w:pBdr>
        <w:rPr>
          <w:rFonts w:cs="Arial"/>
          <w:color w:val="000000"/>
          <w:szCs w:val="22"/>
          <w:lang w:eastAsia="en-GB"/>
        </w:rPr>
      </w:pPr>
      <w:r w:rsidRPr="005A75B9">
        <w:rPr>
          <w:rFonts w:cs="Arial"/>
          <w:color w:val="000000"/>
          <w:szCs w:val="22"/>
          <w:lang w:eastAsia="en-GB"/>
        </w:rPr>
        <w:t xml:space="preserve">the way you’ve responded to their subject access request (SAR), or other rights </w:t>
      </w:r>
      <w:r w:rsidR="003A6E6B" w:rsidRPr="005A75B9">
        <w:rPr>
          <w:rFonts w:cs="Arial"/>
          <w:color w:val="000000"/>
          <w:szCs w:val="22"/>
          <w:lang w:eastAsia="en-GB"/>
        </w:rPr>
        <w:t>request.</w:t>
      </w:r>
    </w:p>
    <w:p w14:paraId="20FD5E90" w14:textId="6EA76E4A" w:rsidR="00864831" w:rsidRPr="005A75B9" w:rsidRDefault="00864831" w:rsidP="00864831">
      <w:pPr>
        <w:numPr>
          <w:ilvl w:val="0"/>
          <w:numId w:val="2"/>
        </w:numPr>
        <w:pBdr>
          <w:top w:val="single" w:sz="2" w:space="0" w:color="E5E7EB"/>
          <w:left w:val="single" w:sz="2" w:space="0" w:color="E5E7EB"/>
          <w:bottom w:val="single" w:sz="2" w:space="0" w:color="E5E7EB"/>
          <w:right w:val="single" w:sz="2" w:space="0" w:color="E5E7EB"/>
        </w:pBdr>
        <w:rPr>
          <w:rFonts w:cs="Arial"/>
          <w:color w:val="000000"/>
          <w:szCs w:val="22"/>
          <w:lang w:eastAsia="en-GB"/>
        </w:rPr>
      </w:pPr>
      <w:r w:rsidRPr="005A75B9">
        <w:rPr>
          <w:rFonts w:cs="Arial"/>
          <w:color w:val="000000"/>
          <w:szCs w:val="22"/>
          <w:lang w:eastAsia="en-GB"/>
        </w:rPr>
        <w:t>the security measures you’ve used to store their information (</w:t>
      </w:r>
      <w:r w:rsidR="003A6E6B" w:rsidRPr="005A75B9">
        <w:rPr>
          <w:rFonts w:cs="Arial"/>
          <w:color w:val="000000"/>
          <w:szCs w:val="22"/>
          <w:lang w:eastAsia="en-GB"/>
        </w:rPr>
        <w:t>e.g.</w:t>
      </w:r>
      <w:r w:rsidRPr="005A75B9">
        <w:rPr>
          <w:rFonts w:cs="Arial"/>
          <w:color w:val="000000"/>
          <w:szCs w:val="22"/>
          <w:lang w:eastAsia="en-GB"/>
        </w:rPr>
        <w:t xml:space="preserve"> someone who has been impacted by a data breach, regardless of whether it’s reportable to us); or</w:t>
      </w:r>
    </w:p>
    <w:p w14:paraId="3321756F" w14:textId="13F7AD8D" w:rsidR="00864831" w:rsidRPr="005A75B9" w:rsidRDefault="00864831" w:rsidP="00864831">
      <w:pPr>
        <w:numPr>
          <w:ilvl w:val="0"/>
          <w:numId w:val="2"/>
        </w:numPr>
        <w:pBdr>
          <w:top w:val="single" w:sz="2" w:space="0" w:color="E5E7EB"/>
          <w:left w:val="single" w:sz="2" w:space="0" w:color="E5E7EB"/>
          <w:bottom w:val="single" w:sz="2" w:space="0" w:color="E5E7EB"/>
          <w:right w:val="single" w:sz="2" w:space="0" w:color="E5E7EB"/>
        </w:pBdr>
        <w:rPr>
          <w:rFonts w:cs="Arial"/>
          <w:color w:val="000000"/>
          <w:szCs w:val="22"/>
          <w:lang w:eastAsia="en-GB"/>
        </w:rPr>
      </w:pPr>
      <w:r w:rsidRPr="005A75B9">
        <w:rPr>
          <w:rFonts w:cs="Arial"/>
          <w:color w:val="000000"/>
          <w:szCs w:val="22"/>
          <w:lang w:eastAsia="en-GB"/>
        </w:rPr>
        <w:t>how you’ve collected or used their personal information (</w:t>
      </w:r>
      <w:r w:rsidR="003A6E6B" w:rsidRPr="005A75B9">
        <w:rPr>
          <w:rFonts w:cs="Arial"/>
          <w:color w:val="000000"/>
          <w:szCs w:val="22"/>
          <w:lang w:eastAsia="en-GB"/>
        </w:rPr>
        <w:t>e.g.</w:t>
      </w:r>
      <w:r w:rsidRPr="005A75B9">
        <w:rPr>
          <w:rFonts w:cs="Arial"/>
          <w:color w:val="000000"/>
          <w:szCs w:val="22"/>
          <w:lang w:eastAsia="en-GB"/>
        </w:rPr>
        <w:t xml:space="preserve"> where you’ve stored it, how long you’ve kept it for, or its accuracy).</w:t>
      </w:r>
    </w:p>
    <w:p w14:paraId="25A2E2DE" w14:textId="77777777"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rPr>
          <w:rFonts w:cs="Arial"/>
          <w:color w:val="000000"/>
          <w:szCs w:val="22"/>
          <w:lang w:eastAsia="en-GB"/>
        </w:rPr>
      </w:pPr>
      <w:r w:rsidRPr="005A75B9">
        <w:rPr>
          <w:rFonts w:cs="Arial"/>
          <w:color w:val="000000"/>
          <w:szCs w:val="22"/>
          <w:lang w:eastAsia="en-GB"/>
        </w:rPr>
        <w:t>Sometimes people may complain about your service or other matters, whilst also exercising their data protection rights. This doesn’t count as a data protection complaint. For example:</w:t>
      </w:r>
    </w:p>
    <w:p w14:paraId="74E61352" w14:textId="04DA6930" w:rsidR="00864831" w:rsidRPr="005A75B9" w:rsidRDefault="00864831" w:rsidP="00864831">
      <w:pPr>
        <w:numPr>
          <w:ilvl w:val="0"/>
          <w:numId w:val="3"/>
        </w:numPr>
        <w:pBdr>
          <w:top w:val="single" w:sz="2" w:space="0" w:color="E5E7EB"/>
          <w:left w:val="single" w:sz="2" w:space="0" w:color="E5E7EB"/>
          <w:bottom w:val="single" w:sz="2" w:space="0" w:color="E5E7EB"/>
          <w:right w:val="single" w:sz="2" w:space="0" w:color="E5E7EB"/>
        </w:pBdr>
        <w:rPr>
          <w:rFonts w:cs="Arial"/>
          <w:color w:val="000000"/>
          <w:szCs w:val="22"/>
          <w:lang w:eastAsia="en-GB"/>
        </w:rPr>
      </w:pPr>
      <w:r w:rsidRPr="005A75B9">
        <w:rPr>
          <w:rFonts w:cs="Arial"/>
          <w:color w:val="000000"/>
          <w:szCs w:val="22"/>
          <w:lang w:eastAsia="en-GB"/>
        </w:rPr>
        <w:t>a patient may raise a treatment complaint, and request copies of their personal information; or</w:t>
      </w:r>
    </w:p>
    <w:p w14:paraId="3980253A" w14:textId="161C8915" w:rsidR="00864831" w:rsidRPr="005A75B9" w:rsidRDefault="00864831" w:rsidP="00864831">
      <w:pPr>
        <w:numPr>
          <w:ilvl w:val="0"/>
          <w:numId w:val="3"/>
        </w:numPr>
        <w:pBdr>
          <w:top w:val="single" w:sz="2" w:space="0" w:color="E5E7EB"/>
          <w:left w:val="single" w:sz="2" w:space="0" w:color="E5E7EB"/>
          <w:bottom w:val="single" w:sz="2" w:space="0" w:color="E5E7EB"/>
          <w:right w:val="single" w:sz="2" w:space="0" w:color="E5E7EB"/>
        </w:pBdr>
        <w:rPr>
          <w:rFonts w:cs="Arial"/>
          <w:color w:val="000000"/>
          <w:szCs w:val="22"/>
          <w:lang w:eastAsia="en-GB"/>
        </w:rPr>
      </w:pPr>
      <w:r w:rsidRPr="005A75B9">
        <w:rPr>
          <w:rFonts w:cs="Arial"/>
          <w:color w:val="000000"/>
          <w:szCs w:val="22"/>
          <w:lang w:eastAsia="en-GB"/>
        </w:rPr>
        <w:t xml:space="preserve">a patient may complain about a staff attitude </w:t>
      </w:r>
      <w:r w:rsidR="003A6E6B" w:rsidRPr="005A75B9">
        <w:rPr>
          <w:rFonts w:cs="Arial"/>
          <w:color w:val="000000"/>
          <w:szCs w:val="22"/>
          <w:lang w:eastAsia="en-GB"/>
        </w:rPr>
        <w:t>and</w:t>
      </w:r>
      <w:r w:rsidRPr="005A75B9">
        <w:rPr>
          <w:rFonts w:cs="Arial"/>
          <w:color w:val="000000"/>
          <w:szCs w:val="22"/>
          <w:lang w:eastAsia="en-GB"/>
        </w:rPr>
        <w:t xml:space="preserve"> request that you delete their information.</w:t>
      </w:r>
    </w:p>
    <w:p w14:paraId="04210641" w14:textId="5959C5A9"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rPr>
          <w:rFonts w:cs="Arial"/>
          <w:color w:val="000000"/>
          <w:szCs w:val="22"/>
          <w:lang w:eastAsia="en-GB"/>
        </w:rPr>
      </w:pPr>
      <w:r w:rsidRPr="005A75B9">
        <w:rPr>
          <w:rFonts w:cs="Arial"/>
          <w:color w:val="000000"/>
          <w:szCs w:val="22"/>
          <w:lang w:eastAsia="en-GB"/>
        </w:rPr>
        <w:t>If you’re not sure whether a patient is making a data protection complaint, you </w:t>
      </w:r>
      <w:r w:rsidRPr="005A75B9">
        <w:rPr>
          <w:rFonts w:cs="Arial"/>
          <w:b/>
          <w:bCs/>
          <w:color w:val="000000"/>
          <w:szCs w:val="22"/>
          <w:bdr w:val="single" w:sz="2" w:space="0" w:color="E5E7EB" w:frame="1"/>
          <w:lang w:eastAsia="en-GB"/>
        </w:rPr>
        <w:t>should</w:t>
      </w:r>
      <w:r w:rsidRPr="005A75B9">
        <w:rPr>
          <w:rFonts w:cs="Arial"/>
          <w:color w:val="000000"/>
          <w:szCs w:val="22"/>
          <w:lang w:eastAsia="en-GB"/>
        </w:rPr>
        <w:t> ask them to clarify.</w:t>
      </w:r>
    </w:p>
    <w:p w14:paraId="5F8170BA" w14:textId="77777777" w:rsidR="00864831" w:rsidRDefault="00864831" w:rsidP="00864831"/>
    <w:p w14:paraId="5F4759E5" w14:textId="3921D9B6" w:rsidR="00864831" w:rsidRDefault="00864831">
      <w:pPr>
        <w:spacing w:before="0" w:after="0"/>
      </w:pPr>
      <w:r>
        <w:br w:type="page"/>
      </w:r>
    </w:p>
    <w:p w14:paraId="2C1EB893" w14:textId="77777777" w:rsidR="00864831" w:rsidRPr="00DE04A1" w:rsidRDefault="00864831" w:rsidP="00864831">
      <w:pPr>
        <w:pStyle w:val="Heading3"/>
        <w:rPr>
          <w:rFonts w:eastAsia="Times New Roman"/>
          <w:lang w:eastAsia="en-GB"/>
        </w:rPr>
      </w:pPr>
      <w:bookmarkStart w:id="4" w:name="_Toc231483863"/>
      <w:r w:rsidRPr="00DE04A1">
        <w:rPr>
          <w:rFonts w:eastAsia="Times New Roman"/>
          <w:lang w:eastAsia="en-GB"/>
        </w:rPr>
        <w:lastRenderedPageBreak/>
        <w:t>What do we do when we receive a complaint?</w:t>
      </w:r>
      <w:bookmarkEnd w:id="4"/>
    </w:p>
    <w:p w14:paraId="3D6099BB" w14:textId="32C5A8EE" w:rsidR="00864831" w:rsidRPr="005A75B9"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cs="Arial"/>
          <w:color w:val="000000"/>
          <w:lang w:eastAsia="en-GB"/>
        </w:rPr>
      </w:pPr>
      <w:r w:rsidRPr="005A75B9">
        <w:rPr>
          <w:rFonts w:cs="Arial"/>
          <w:color w:val="000000"/>
          <w:lang w:eastAsia="en-GB"/>
        </w:rPr>
        <w:t>You </w:t>
      </w:r>
      <w:r w:rsidRPr="005A75B9">
        <w:rPr>
          <w:rFonts w:cs="Arial"/>
          <w:b/>
          <w:bCs/>
          <w:color w:val="000000"/>
          <w:bdr w:val="single" w:sz="2" w:space="0" w:color="E5E7EB" w:frame="1"/>
          <w:lang w:eastAsia="en-GB"/>
        </w:rPr>
        <w:t>must </w:t>
      </w:r>
      <w:r w:rsidRPr="005A75B9">
        <w:rPr>
          <w:rFonts w:cs="Arial"/>
          <w:color w:val="000000"/>
          <w:lang w:eastAsia="en-GB"/>
        </w:rPr>
        <w:t>acknowledge receipt of the complaint within 30 days. What information you include is up to you, but the important thing is that you confirm you’ve received it and you’ll investigate the issues raised.</w:t>
      </w:r>
    </w:p>
    <w:p w14:paraId="335D9C6E" w14:textId="77777777"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cs="Arial"/>
          <w:color w:val="000000"/>
          <w:lang w:eastAsia="en-GB"/>
        </w:rPr>
      </w:pPr>
      <w:r w:rsidRPr="005A75B9">
        <w:rPr>
          <w:rFonts w:cs="Arial"/>
          <w:color w:val="000000"/>
          <w:lang w:eastAsia="en-GB"/>
        </w:rPr>
        <w:t>You can acknowledge a complaint in different ways, for example:</w:t>
      </w:r>
    </w:p>
    <w:p w14:paraId="2946F5F7" w14:textId="77777777" w:rsidR="00864831" w:rsidRPr="005A75B9" w:rsidRDefault="00864831" w:rsidP="00864831">
      <w:pPr>
        <w:numPr>
          <w:ilvl w:val="0"/>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If you receive a complaint electronically (eg through email or live chat), you </w:t>
      </w:r>
      <w:r w:rsidRPr="005A75B9">
        <w:rPr>
          <w:rFonts w:cs="Arial"/>
          <w:b/>
          <w:bCs/>
          <w:color w:val="000000"/>
          <w:bdr w:val="single" w:sz="2" w:space="0" w:color="E5E7EB" w:frame="1"/>
          <w:lang w:eastAsia="en-GB"/>
        </w:rPr>
        <w:t>could </w:t>
      </w:r>
      <w:r w:rsidRPr="005A75B9">
        <w:rPr>
          <w:rFonts w:cs="Arial"/>
          <w:color w:val="000000"/>
          <w:lang w:eastAsia="en-GB"/>
        </w:rPr>
        <w:t>use an automatic response, such as auto-acknowledgement emails. If you receive it through social media, you </w:t>
      </w:r>
      <w:r w:rsidRPr="005A75B9">
        <w:rPr>
          <w:rFonts w:cs="Arial"/>
          <w:b/>
          <w:bCs/>
          <w:color w:val="000000"/>
          <w:bdr w:val="single" w:sz="2" w:space="0" w:color="E5E7EB" w:frame="1"/>
          <w:lang w:eastAsia="en-GB"/>
        </w:rPr>
        <w:t>should</w:t>
      </w:r>
      <w:r w:rsidRPr="005A75B9">
        <w:rPr>
          <w:rFonts w:cs="Arial"/>
          <w:color w:val="000000"/>
          <w:lang w:eastAsia="en-GB"/>
        </w:rPr>
        <w:t> ask for an alternative contact method as this is generally not a secure way to send personal information.</w:t>
      </w:r>
    </w:p>
    <w:p w14:paraId="2256BB95" w14:textId="77777777" w:rsidR="00864831" w:rsidRPr="005A75B9" w:rsidRDefault="00864831" w:rsidP="00864831">
      <w:pPr>
        <w:numPr>
          <w:ilvl w:val="0"/>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If you receive a complaint in writing (eg by post), you </w:t>
      </w:r>
      <w:r w:rsidRPr="005A75B9">
        <w:rPr>
          <w:rFonts w:cs="Arial"/>
          <w:b/>
          <w:bCs/>
          <w:color w:val="000000"/>
          <w:bdr w:val="single" w:sz="2" w:space="0" w:color="E5E7EB" w:frame="1"/>
          <w:lang w:eastAsia="en-GB"/>
        </w:rPr>
        <w:t>could</w:t>
      </w:r>
      <w:r w:rsidRPr="005A75B9">
        <w:rPr>
          <w:rFonts w:cs="Arial"/>
          <w:color w:val="000000"/>
          <w:lang w:eastAsia="en-GB"/>
        </w:rPr>
        <w:t> send an acknowledgement letter.</w:t>
      </w:r>
    </w:p>
    <w:p w14:paraId="7466F51A" w14:textId="77777777" w:rsidR="00864831" w:rsidRPr="005A75B9" w:rsidRDefault="00864831" w:rsidP="00864831">
      <w:pPr>
        <w:numPr>
          <w:ilvl w:val="0"/>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If you receive a complaint verbally (eg over the phone or face-to-face), you </w:t>
      </w:r>
      <w:r w:rsidRPr="005A75B9">
        <w:rPr>
          <w:rFonts w:cs="Arial"/>
          <w:b/>
          <w:bCs/>
          <w:color w:val="000000"/>
          <w:bdr w:val="single" w:sz="2" w:space="0" w:color="E5E7EB" w:frame="1"/>
          <w:lang w:eastAsia="en-GB"/>
        </w:rPr>
        <w:t>could </w:t>
      </w:r>
      <w:r w:rsidRPr="005A75B9">
        <w:rPr>
          <w:rFonts w:cs="Arial"/>
          <w:color w:val="000000"/>
          <w:lang w:eastAsia="en-GB"/>
        </w:rPr>
        <w:t>acknowledge this verbally. For example, you </w:t>
      </w:r>
      <w:r w:rsidRPr="005A75B9">
        <w:rPr>
          <w:rFonts w:cs="Arial"/>
          <w:b/>
          <w:bCs/>
          <w:color w:val="000000"/>
          <w:bdr w:val="single" w:sz="2" w:space="0" w:color="E5E7EB" w:frame="1"/>
          <w:lang w:eastAsia="en-GB"/>
        </w:rPr>
        <w:t>could</w:t>
      </w:r>
      <w:r w:rsidRPr="005A75B9">
        <w:rPr>
          <w:rFonts w:cs="Arial"/>
          <w:color w:val="000000"/>
          <w:lang w:eastAsia="en-GB"/>
        </w:rPr>
        <w:t>:</w:t>
      </w:r>
    </w:p>
    <w:p w14:paraId="2CD5EC92" w14:textId="711EE640" w:rsidR="00864831" w:rsidRPr="005A75B9"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 xml:space="preserve">summarise the complaint back to the complainant, so they know you’ve understood the </w:t>
      </w:r>
      <w:r w:rsidR="003A6E6B" w:rsidRPr="005A75B9">
        <w:rPr>
          <w:rFonts w:cs="Arial"/>
          <w:color w:val="000000"/>
          <w:lang w:eastAsia="en-GB"/>
        </w:rPr>
        <w:t>issue.</w:t>
      </w:r>
    </w:p>
    <w:p w14:paraId="25E155C3" w14:textId="06243808" w:rsidR="00864831" w:rsidRPr="005A75B9"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 xml:space="preserve">ask them their preferred contact method for receiving updates and obtain contact </w:t>
      </w:r>
      <w:r w:rsidR="003A6E6B" w:rsidRPr="005A75B9">
        <w:rPr>
          <w:rFonts w:cs="Arial"/>
          <w:color w:val="000000"/>
          <w:lang w:eastAsia="en-GB"/>
        </w:rPr>
        <w:t>details.</w:t>
      </w:r>
    </w:p>
    <w:p w14:paraId="50A3E092" w14:textId="5778A2BF" w:rsidR="00864831" w:rsidRPr="005A75B9"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 xml:space="preserve">provide a reference number, if you use </w:t>
      </w:r>
      <w:r w:rsidR="003A6E6B" w:rsidRPr="005A75B9">
        <w:rPr>
          <w:rFonts w:cs="Arial"/>
          <w:color w:val="000000"/>
          <w:lang w:eastAsia="en-GB"/>
        </w:rPr>
        <w:t>them.</w:t>
      </w:r>
    </w:p>
    <w:p w14:paraId="39EB2CDD" w14:textId="77777777" w:rsidR="00864831" w:rsidRPr="005A75B9"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confirm that someone will be in touch to provide updates; and</w:t>
      </w:r>
    </w:p>
    <w:p w14:paraId="0E24DC60" w14:textId="77777777" w:rsidR="00864831" w:rsidRPr="005A75B9"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follow this up in writing (even if you’ve acknowledged it verbally).</w:t>
      </w:r>
    </w:p>
    <w:p w14:paraId="05A28323" w14:textId="43255320"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cs="Arial"/>
          <w:color w:val="000000"/>
          <w:lang w:eastAsia="en-GB"/>
        </w:rPr>
      </w:pPr>
      <w:r w:rsidRPr="005A75B9">
        <w:rPr>
          <w:rFonts w:cs="Arial"/>
          <w:color w:val="000000"/>
          <w:lang w:eastAsia="en-GB"/>
        </w:rPr>
        <w:t xml:space="preserve">For all Data Protection complaints, regardless of how you receive them, you must store a copy of your acknowledgement to show you’ve met the obligations within the 30-day timeframe. </w:t>
      </w:r>
    </w:p>
    <w:p w14:paraId="6FC2BAA8" w14:textId="7A82C3E8"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cs="Arial"/>
          <w:color w:val="000000"/>
          <w:lang w:eastAsia="en-GB"/>
        </w:rPr>
      </w:pPr>
      <w:r w:rsidRPr="005A75B9">
        <w:rPr>
          <w:rFonts w:cs="Arial"/>
          <w:color w:val="000000"/>
          <w:lang w:eastAsia="en-GB"/>
        </w:rPr>
        <w:t>There are two important things to know about the timeframe:</w:t>
      </w:r>
    </w:p>
    <w:p w14:paraId="1C7FAFF3" w14:textId="77777777" w:rsidR="00864831" w:rsidRPr="005A75B9" w:rsidRDefault="00864831" w:rsidP="00864831">
      <w:pPr>
        <w:numPr>
          <w:ilvl w:val="0"/>
          <w:numId w:val="5"/>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The 30 days start the day </w:t>
      </w:r>
      <w:r w:rsidRPr="005A75B9">
        <w:rPr>
          <w:rFonts w:cs="Arial"/>
          <w:b/>
          <w:bCs/>
          <w:color w:val="000000"/>
          <w:bdr w:val="single" w:sz="2" w:space="0" w:color="E5E7EB" w:frame="1"/>
          <w:lang w:eastAsia="en-GB"/>
        </w:rPr>
        <w:t>after </w:t>
      </w:r>
      <w:r w:rsidRPr="005A75B9">
        <w:rPr>
          <w:rFonts w:cs="Arial"/>
          <w:color w:val="000000"/>
          <w:lang w:eastAsia="en-GB"/>
        </w:rPr>
        <w:t>you receive the complaint. It doesn’t matter if this day falls on a weekend or a public holiday. The 30 days still start on this day.</w:t>
      </w:r>
    </w:p>
    <w:p w14:paraId="698DCCED" w14:textId="0F49FD00" w:rsidR="005A75B9" w:rsidRDefault="00864831" w:rsidP="00864831">
      <w:pPr>
        <w:numPr>
          <w:ilvl w:val="0"/>
          <w:numId w:val="5"/>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If the last day to acknowledge the complaint falls on a weekend or public holiday, you have until the next working day to provide an acknowledgement.</w:t>
      </w:r>
    </w:p>
    <w:p w14:paraId="44BC8513" w14:textId="7A016575" w:rsidR="00864831" w:rsidRPr="005A75B9" w:rsidRDefault="005A75B9" w:rsidP="00F50299">
      <w:pPr>
        <w:spacing w:before="0" w:after="0"/>
        <w:rPr>
          <w:rFonts w:cs="Arial"/>
          <w:color w:val="000000"/>
          <w:lang w:eastAsia="en-GB"/>
        </w:rPr>
      </w:pPr>
      <w:r>
        <w:rPr>
          <w:rFonts w:cs="Arial"/>
          <w:color w:val="000000"/>
          <w:lang w:eastAsia="en-GB"/>
        </w:rPr>
        <w:br w:type="page"/>
      </w:r>
    </w:p>
    <w:p w14:paraId="7FFB7D28"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hd w:val="clear" w:color="auto" w:fill="FFF8D4"/>
        <w:spacing w:before="300" w:after="300" w:line="360" w:lineRule="atLeast"/>
        <w:rPr>
          <w:rFonts w:ascii="Verdana" w:hAnsi="Verdana"/>
          <w:color w:val="000000"/>
          <w:lang w:eastAsia="en-GB"/>
        </w:rPr>
      </w:pPr>
      <w:r w:rsidRPr="00DE04A1">
        <w:rPr>
          <w:rFonts w:ascii="Verdana" w:hAnsi="Verdana"/>
          <w:b/>
          <w:bCs/>
          <w:color w:val="000000"/>
          <w:bdr w:val="single" w:sz="2" w:space="0" w:color="E5E7EB" w:frame="1"/>
          <w:lang w:eastAsia="en-GB"/>
        </w:rPr>
        <w:lastRenderedPageBreak/>
        <w:t>Example</w:t>
      </w:r>
    </w:p>
    <w:p w14:paraId="6DFD584C"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hd w:val="clear" w:color="auto" w:fill="FFF8D4"/>
        <w:spacing w:before="300" w:after="300" w:line="360" w:lineRule="atLeast"/>
        <w:rPr>
          <w:rFonts w:ascii="Verdana" w:hAnsi="Verdana"/>
          <w:color w:val="000000"/>
          <w:lang w:eastAsia="en-GB"/>
        </w:rPr>
      </w:pPr>
      <w:r w:rsidRPr="00DE04A1">
        <w:rPr>
          <w:rFonts w:ascii="Verdana" w:hAnsi="Verdana"/>
          <w:color w:val="000000"/>
          <w:lang w:eastAsia="en-GB"/>
        </w:rPr>
        <w:t>You receive a data protection complaint on Thursday 5 June. The 30 days don’t begin until the start of Friday 6 June. This means 30 days end at the end of Saturday 5 July. However, as this falls on a weekend, you have until the end of Monday 7 July to acknowledge the complaint.</w:t>
      </w:r>
    </w:p>
    <w:p w14:paraId="0C056F53" w14:textId="478C7B93" w:rsidR="003A6E6B" w:rsidRDefault="00864831" w:rsidP="00864831">
      <w:pPr>
        <w:pBdr>
          <w:top w:val="single" w:sz="2" w:space="0" w:color="E5E7EB"/>
          <w:left w:val="single" w:sz="2" w:space="0" w:color="E5E7EB"/>
          <w:bottom w:val="single" w:sz="2" w:space="0" w:color="E5E7EB"/>
          <w:right w:val="single" w:sz="2" w:space="0" w:color="E5E7EB"/>
        </w:pBdr>
        <w:spacing w:before="300" w:line="360" w:lineRule="atLeast"/>
        <w:rPr>
          <w:rFonts w:cs="Arial"/>
          <w:color w:val="000000"/>
          <w:lang w:eastAsia="en-GB"/>
        </w:rPr>
      </w:pPr>
      <w:r w:rsidRPr="005A75B9">
        <w:rPr>
          <w:rFonts w:cs="Arial"/>
          <w:color w:val="000000"/>
          <w:lang w:eastAsia="en-GB"/>
        </w:rPr>
        <w:t>If you have staff absence for certain periods of the year (eg school holidays or sickness), you </w:t>
      </w:r>
      <w:r w:rsidRPr="005A75B9">
        <w:rPr>
          <w:rFonts w:cs="Arial"/>
          <w:b/>
          <w:bCs/>
          <w:color w:val="000000"/>
          <w:bdr w:val="single" w:sz="2" w:space="0" w:color="E5E7EB" w:frame="1"/>
          <w:lang w:eastAsia="en-GB"/>
        </w:rPr>
        <w:t>must </w:t>
      </w:r>
      <w:r w:rsidR="000445AF" w:rsidRPr="005A75B9">
        <w:rPr>
          <w:rFonts w:cs="Arial"/>
          <w:color w:val="000000"/>
          <w:lang w:eastAsia="en-GB"/>
        </w:rPr>
        <w:t>plan</w:t>
      </w:r>
      <w:r w:rsidRPr="005A75B9">
        <w:rPr>
          <w:rFonts w:cs="Arial"/>
          <w:color w:val="000000"/>
          <w:lang w:eastAsia="en-GB"/>
        </w:rPr>
        <w:t xml:space="preserve"> for acknowledging data protection complaints during these times.</w:t>
      </w:r>
    </w:p>
    <w:p w14:paraId="4F6AF75A" w14:textId="77777777" w:rsidR="003A6E6B" w:rsidRPr="003A6E6B" w:rsidRDefault="003A6E6B" w:rsidP="00864831">
      <w:pPr>
        <w:pBdr>
          <w:top w:val="single" w:sz="2" w:space="0" w:color="E5E7EB"/>
          <w:left w:val="single" w:sz="2" w:space="0" w:color="E5E7EB"/>
          <w:bottom w:val="single" w:sz="2" w:space="0" w:color="E5E7EB"/>
          <w:right w:val="single" w:sz="2" w:space="0" w:color="E5E7EB"/>
        </w:pBdr>
        <w:spacing w:before="300" w:line="360" w:lineRule="atLeast"/>
        <w:rPr>
          <w:rFonts w:cs="Arial"/>
          <w:color w:val="000000"/>
          <w:lang w:eastAsia="en-GB"/>
        </w:rPr>
      </w:pPr>
    </w:p>
    <w:p w14:paraId="1BFE75F4" w14:textId="45B1BAA7" w:rsidR="00864831" w:rsidRPr="00DE04A1" w:rsidRDefault="00864831" w:rsidP="00864831">
      <w:pPr>
        <w:pStyle w:val="Heading3"/>
        <w:rPr>
          <w:rFonts w:eastAsia="Times New Roman"/>
          <w:lang w:eastAsia="en-GB"/>
        </w:rPr>
      </w:pPr>
      <w:bookmarkStart w:id="5" w:name="_Toc231483864"/>
      <w:r w:rsidRPr="00DE04A1">
        <w:rPr>
          <w:rFonts w:eastAsia="Times New Roman"/>
          <w:lang w:eastAsia="en-GB"/>
        </w:rPr>
        <w:t>Investigat</w:t>
      </w:r>
      <w:r>
        <w:rPr>
          <w:rFonts w:eastAsia="Times New Roman"/>
          <w:lang w:eastAsia="en-GB"/>
        </w:rPr>
        <w:t>ing</w:t>
      </w:r>
      <w:r w:rsidRPr="00DE04A1">
        <w:rPr>
          <w:rFonts w:eastAsia="Times New Roman"/>
          <w:lang w:eastAsia="en-GB"/>
        </w:rPr>
        <w:t xml:space="preserve"> the complaint</w:t>
      </w:r>
      <w:bookmarkEnd w:id="5"/>
    </w:p>
    <w:p w14:paraId="72980F42"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should </w:t>
      </w:r>
      <w:r w:rsidRPr="00DE04A1">
        <w:rPr>
          <w:rFonts w:ascii="Verdana" w:hAnsi="Verdana"/>
          <w:color w:val="000000"/>
          <w:lang w:eastAsia="en-GB"/>
        </w:rPr>
        <w:t>start by gathering as much information as you need, including:</w:t>
      </w:r>
    </w:p>
    <w:p w14:paraId="4E8E5EE5" w14:textId="5C1938E2" w:rsidR="00864831" w:rsidRPr="00DE04A1" w:rsidRDefault="00864831" w:rsidP="00864831">
      <w:pPr>
        <w:numPr>
          <w:ilvl w:val="0"/>
          <w:numId w:val="6"/>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look at all the relevant facts thoroughly, fairly and </w:t>
      </w:r>
      <w:r w:rsidR="000445AF" w:rsidRPr="00DE04A1">
        <w:rPr>
          <w:rFonts w:ascii="Verdana" w:hAnsi="Verdana"/>
          <w:color w:val="000000"/>
          <w:lang w:eastAsia="en-GB"/>
        </w:rPr>
        <w:t>accurately.</w:t>
      </w:r>
    </w:p>
    <w:p w14:paraId="46DB6410" w14:textId="1B9E44EB" w:rsidR="00864831" w:rsidRPr="00DE04A1" w:rsidRDefault="00864831" w:rsidP="00864831">
      <w:pPr>
        <w:numPr>
          <w:ilvl w:val="0"/>
          <w:numId w:val="6"/>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speak to relevant members of </w:t>
      </w:r>
      <w:r w:rsidR="000445AF" w:rsidRPr="00DE04A1">
        <w:rPr>
          <w:rFonts w:ascii="Verdana" w:hAnsi="Verdana"/>
          <w:color w:val="000000"/>
          <w:lang w:eastAsia="en-GB"/>
        </w:rPr>
        <w:t>staff.</w:t>
      </w:r>
    </w:p>
    <w:p w14:paraId="699A90BA" w14:textId="77777777" w:rsidR="00864831" w:rsidRPr="00DE04A1" w:rsidRDefault="00864831" w:rsidP="00864831">
      <w:pPr>
        <w:numPr>
          <w:ilvl w:val="0"/>
          <w:numId w:val="6"/>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compare the information from the complaint with the information you hold; and</w:t>
      </w:r>
    </w:p>
    <w:p w14:paraId="69AF2462" w14:textId="30F4725D" w:rsidR="00864831" w:rsidRPr="00DE04A1" w:rsidRDefault="00864831" w:rsidP="00864831">
      <w:pPr>
        <w:numPr>
          <w:ilvl w:val="0"/>
          <w:numId w:val="6"/>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check you’ve upheld </w:t>
      </w:r>
      <w:r>
        <w:rPr>
          <w:rFonts w:ascii="Verdana" w:hAnsi="Verdana"/>
          <w:color w:val="000000"/>
          <w:lang w:eastAsia="en-GB"/>
        </w:rPr>
        <w:t>NHS and Practice</w:t>
      </w:r>
      <w:r w:rsidRPr="00DE04A1">
        <w:rPr>
          <w:rFonts w:ascii="Verdana" w:hAnsi="Verdana"/>
          <w:color w:val="000000"/>
          <w:lang w:eastAsia="en-GB"/>
        </w:rPr>
        <w:t xml:space="preserve"> terms, policies and standards.</w:t>
      </w:r>
    </w:p>
    <w:p w14:paraId="7F13A441" w14:textId="425016DF" w:rsidR="00864831" w:rsidRPr="00384EFD" w:rsidRDefault="00864831" w:rsidP="00864831">
      <w:pPr>
        <w:pBdr>
          <w:top w:val="single" w:sz="2" w:space="0" w:color="E5E7EB"/>
          <w:left w:val="single" w:sz="2" w:space="0" w:color="E5E7EB"/>
          <w:bottom w:val="single" w:sz="2" w:space="0" w:color="E5E7EB"/>
          <w:right w:val="single" w:sz="2" w:space="0" w:color="E5E7EB"/>
        </w:pBdr>
        <w:spacing w:before="300" w:line="360" w:lineRule="atLeast"/>
        <w:rPr>
          <w:rFonts w:cs="Arial"/>
          <w:color w:val="000000"/>
          <w:lang w:eastAsia="en-GB"/>
        </w:rPr>
      </w:pPr>
      <w:r w:rsidRPr="00384EFD">
        <w:rPr>
          <w:rFonts w:cs="Arial"/>
          <w:color w:val="000000"/>
          <w:lang w:eastAsia="en-GB"/>
        </w:rPr>
        <w:t>If you aren't sure what the complaint is about, you </w:t>
      </w:r>
      <w:r w:rsidRPr="00384EFD">
        <w:rPr>
          <w:rFonts w:cs="Arial"/>
          <w:b/>
          <w:bCs/>
          <w:color w:val="000000"/>
          <w:bdr w:val="single" w:sz="2" w:space="0" w:color="E5E7EB" w:frame="1"/>
          <w:lang w:eastAsia="en-GB"/>
        </w:rPr>
        <w:t>should </w:t>
      </w:r>
      <w:r w:rsidRPr="00384EFD">
        <w:rPr>
          <w:rFonts w:cs="Arial"/>
          <w:color w:val="000000"/>
          <w:lang w:eastAsia="en-GB"/>
        </w:rPr>
        <w:t>ask the person making it for more information as quickly as possible. This helps you identify which enquiries you need to make. You </w:t>
      </w:r>
      <w:r w:rsidRPr="00384EFD">
        <w:rPr>
          <w:rFonts w:cs="Arial"/>
          <w:b/>
          <w:bCs/>
          <w:color w:val="000000"/>
          <w:bdr w:val="single" w:sz="2" w:space="0" w:color="E5E7EB" w:frame="1"/>
          <w:lang w:eastAsia="en-GB"/>
        </w:rPr>
        <w:t>could </w:t>
      </w:r>
      <w:r w:rsidRPr="00384EFD">
        <w:rPr>
          <w:rFonts w:cs="Arial"/>
          <w:color w:val="000000"/>
          <w:lang w:eastAsia="en-GB"/>
        </w:rPr>
        <w:t xml:space="preserve">also ask what outcome they’re looking for. </w:t>
      </w:r>
    </w:p>
    <w:p w14:paraId="76C01083" w14:textId="77777777" w:rsidR="00864831" w:rsidRDefault="00864831" w:rsidP="00864831">
      <w:pPr>
        <w:pBdr>
          <w:top w:val="single" w:sz="2" w:space="0" w:color="E5E7EB"/>
          <w:left w:val="single" w:sz="2" w:space="0" w:color="E5E7EB"/>
          <w:bottom w:val="single" w:sz="2" w:space="0" w:color="E5E7EB"/>
          <w:right w:val="single" w:sz="2" w:space="0" w:color="E5E7EB"/>
        </w:pBdr>
        <w:spacing w:before="300" w:line="360" w:lineRule="atLeast"/>
        <w:rPr>
          <w:rFonts w:ascii="Verdana" w:hAnsi="Verdana"/>
          <w:color w:val="000000"/>
          <w:lang w:eastAsia="en-GB"/>
        </w:rPr>
      </w:pPr>
    </w:p>
    <w:p w14:paraId="2C16EA10" w14:textId="77777777" w:rsidR="000445AF" w:rsidRDefault="000445AF" w:rsidP="00864831">
      <w:pPr>
        <w:spacing w:before="0" w:after="0"/>
        <w:rPr>
          <w:rFonts w:ascii="Verdana" w:hAnsi="Verdana"/>
          <w:color w:val="000000"/>
          <w:lang w:eastAsia="en-GB"/>
        </w:rPr>
      </w:pPr>
    </w:p>
    <w:p w14:paraId="061E349E" w14:textId="77777777" w:rsidR="000445AF" w:rsidRDefault="000445AF" w:rsidP="000445AF">
      <w:pPr>
        <w:pStyle w:val="Heading3"/>
        <w:rPr>
          <w:lang w:eastAsia="en-GB"/>
        </w:rPr>
      </w:pPr>
      <w:bookmarkStart w:id="6" w:name="_Toc231483865"/>
      <w:r>
        <w:rPr>
          <w:lang w:eastAsia="en-GB"/>
        </w:rPr>
        <w:t>Inform the DPO</w:t>
      </w:r>
      <w:bookmarkEnd w:id="6"/>
      <w:r>
        <w:rPr>
          <w:lang w:eastAsia="en-GB"/>
        </w:rPr>
        <w:t xml:space="preserve"> </w:t>
      </w:r>
    </w:p>
    <w:p w14:paraId="4FD54BD8" w14:textId="76E59560" w:rsidR="000445AF" w:rsidRDefault="000445AF" w:rsidP="000445AF">
      <w:pPr>
        <w:rPr>
          <w:lang w:eastAsia="en-GB"/>
        </w:rPr>
      </w:pPr>
      <w:r>
        <w:rPr>
          <w:lang w:eastAsia="en-GB"/>
        </w:rPr>
        <w:t>You can take advice and guidance from your DPO and should inform them of any Data Protection Complaint received immediately to ensure your responses are appropriate, the practice DPO is:</w:t>
      </w:r>
    </w:p>
    <w:p w14:paraId="56A62084" w14:textId="77777777" w:rsidR="000445AF" w:rsidRDefault="000445AF" w:rsidP="000445AF">
      <w:pPr>
        <w:rPr>
          <w:lang w:eastAsia="en-GB"/>
        </w:rPr>
      </w:pPr>
    </w:p>
    <w:p w14:paraId="5BD29C3A" w14:textId="716A44BC" w:rsidR="000445AF" w:rsidRDefault="000445AF" w:rsidP="000445AF">
      <w:pPr>
        <w:rPr>
          <w:lang w:eastAsia="en-GB"/>
        </w:rPr>
      </w:pPr>
      <w:r>
        <w:rPr>
          <w:lang w:eastAsia="en-GB"/>
        </w:rPr>
        <w:t>PCIG Consulting Limited</w:t>
      </w:r>
    </w:p>
    <w:p w14:paraId="40897610" w14:textId="0FB77372" w:rsidR="000445AF" w:rsidRPr="000445AF" w:rsidRDefault="000445AF" w:rsidP="000445AF">
      <w:pPr>
        <w:rPr>
          <w:lang w:eastAsia="en-GB"/>
        </w:rPr>
      </w:pPr>
      <w:r>
        <w:rPr>
          <w:lang w:eastAsia="en-GB"/>
        </w:rPr>
        <w:t>Email: Info@PCDC.org.uk</w:t>
      </w:r>
    </w:p>
    <w:p w14:paraId="4BE238EA" w14:textId="618237E6" w:rsidR="005A75B9" w:rsidRPr="005A75B9" w:rsidRDefault="00864831" w:rsidP="005A75B9">
      <w:pPr>
        <w:pStyle w:val="Heading3"/>
        <w:rPr>
          <w:rFonts w:ascii="Verdana" w:eastAsia="Times New Roman" w:hAnsi="Verdana"/>
          <w:color w:val="000000"/>
          <w:lang w:eastAsia="en-GB"/>
        </w:rPr>
      </w:pPr>
      <w:r>
        <w:rPr>
          <w:rFonts w:ascii="Verdana" w:hAnsi="Verdana"/>
          <w:color w:val="000000"/>
          <w:lang w:eastAsia="en-GB"/>
        </w:rPr>
        <w:br w:type="page"/>
      </w:r>
      <w:bookmarkStart w:id="7" w:name="_Toc231483866"/>
      <w:r w:rsidR="005A75B9">
        <w:rPr>
          <w:rFonts w:eastAsia="Times New Roman"/>
          <w:lang w:eastAsia="en-GB"/>
        </w:rPr>
        <w:lastRenderedPageBreak/>
        <w:t>C</w:t>
      </w:r>
      <w:r w:rsidR="005A75B9" w:rsidRPr="00935D00">
        <w:rPr>
          <w:rFonts w:eastAsia="Times New Roman"/>
          <w:lang w:eastAsia="en-GB"/>
        </w:rPr>
        <w:t>omplaints from children</w:t>
      </w:r>
      <w:bookmarkEnd w:id="7"/>
    </w:p>
    <w:p w14:paraId="40AE4685" w14:textId="77777777" w:rsidR="005A75B9" w:rsidRPr="00935D00" w:rsidRDefault="005A75B9" w:rsidP="005A75B9">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935D00">
        <w:rPr>
          <w:rFonts w:ascii="Verdana" w:hAnsi="Verdana"/>
          <w:color w:val="000000"/>
          <w:lang w:eastAsia="en-GB"/>
        </w:rPr>
        <w:t>Children have the same rights over their personal information as adults. However, children merit specific protection as they may be less aware of: </w:t>
      </w:r>
    </w:p>
    <w:p w14:paraId="78D42A2A" w14:textId="77777777" w:rsidR="005A75B9" w:rsidRPr="00935D00" w:rsidRDefault="005A75B9" w:rsidP="005A75B9">
      <w:pPr>
        <w:numPr>
          <w:ilvl w:val="0"/>
          <w:numId w:val="10"/>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935D00">
        <w:rPr>
          <w:rFonts w:ascii="Verdana" w:hAnsi="Verdana"/>
          <w:color w:val="000000"/>
          <w:lang w:eastAsia="en-GB"/>
        </w:rPr>
        <w:t>the risks and consequences of the processing; and </w:t>
      </w:r>
    </w:p>
    <w:p w14:paraId="7E6282E4" w14:textId="77777777" w:rsidR="005A75B9" w:rsidRPr="00935D00" w:rsidRDefault="005A75B9" w:rsidP="005A75B9">
      <w:pPr>
        <w:numPr>
          <w:ilvl w:val="0"/>
          <w:numId w:val="10"/>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935D00">
        <w:rPr>
          <w:rFonts w:ascii="Verdana" w:hAnsi="Verdana"/>
          <w:color w:val="000000"/>
          <w:lang w:eastAsia="en-GB"/>
        </w:rPr>
        <w:t>their rights when you process their personal information.</w:t>
      </w:r>
    </w:p>
    <w:p w14:paraId="578962CE" w14:textId="7857AEF5" w:rsidR="005A75B9" w:rsidRDefault="005A75B9" w:rsidP="003A6E6B">
      <w:pPr>
        <w:pBdr>
          <w:top w:val="single" w:sz="2" w:space="0" w:color="E5E7EB"/>
          <w:left w:val="single" w:sz="2" w:space="0" w:color="E5E7EB"/>
          <w:bottom w:val="single" w:sz="2" w:space="0" w:color="E5E7EB"/>
          <w:right w:val="single" w:sz="2" w:space="0" w:color="E5E7EB"/>
        </w:pBdr>
        <w:spacing w:before="300" w:after="300" w:line="360" w:lineRule="atLeast"/>
        <w:jc w:val="both"/>
        <w:rPr>
          <w:rFonts w:ascii="Verdana" w:hAnsi="Verdana"/>
          <w:color w:val="000000"/>
          <w:lang w:eastAsia="en-GB"/>
        </w:rPr>
      </w:pPr>
      <w:r w:rsidRPr="00935D00">
        <w:rPr>
          <w:rFonts w:ascii="Verdana" w:hAnsi="Verdana"/>
          <w:color w:val="000000"/>
          <w:lang w:eastAsia="en-GB"/>
        </w:rPr>
        <w:t xml:space="preserve">If </w:t>
      </w:r>
      <w:r>
        <w:rPr>
          <w:rFonts w:ascii="Verdana" w:hAnsi="Verdana"/>
          <w:color w:val="000000"/>
          <w:lang w:eastAsia="en-GB"/>
        </w:rPr>
        <w:t xml:space="preserve">[Practice Name] </w:t>
      </w:r>
      <w:r w:rsidRPr="00935D00">
        <w:rPr>
          <w:rFonts w:ascii="Verdana" w:hAnsi="Verdana"/>
          <w:color w:val="000000"/>
          <w:lang w:eastAsia="en-GB"/>
        </w:rPr>
        <w:t>receive</w:t>
      </w:r>
      <w:r>
        <w:rPr>
          <w:rFonts w:ascii="Verdana" w:hAnsi="Verdana"/>
          <w:color w:val="000000"/>
          <w:lang w:eastAsia="en-GB"/>
        </w:rPr>
        <w:t>s</w:t>
      </w:r>
      <w:r w:rsidRPr="00935D00">
        <w:rPr>
          <w:rFonts w:ascii="Verdana" w:hAnsi="Verdana"/>
          <w:color w:val="000000"/>
          <w:lang w:eastAsia="en-GB"/>
        </w:rPr>
        <w:t xml:space="preserve"> complaints from children, </w:t>
      </w:r>
      <w:r>
        <w:rPr>
          <w:rFonts w:ascii="Verdana" w:hAnsi="Verdana"/>
          <w:color w:val="000000"/>
          <w:lang w:eastAsia="en-GB"/>
        </w:rPr>
        <w:t>the practice</w:t>
      </w:r>
      <w:r w:rsidR="003A6E6B">
        <w:rPr>
          <w:rFonts w:ascii="Verdana" w:hAnsi="Verdana"/>
          <w:color w:val="000000"/>
          <w:lang w:eastAsia="en-GB"/>
        </w:rPr>
        <w:t xml:space="preserve"> </w:t>
      </w:r>
      <w:r w:rsidRPr="00935D00">
        <w:rPr>
          <w:rFonts w:ascii="Verdana" w:hAnsi="Verdana"/>
          <w:b/>
          <w:bCs/>
          <w:color w:val="000000"/>
          <w:bdr w:val="single" w:sz="2" w:space="0" w:color="E5E7EB" w:frame="1"/>
          <w:lang w:eastAsia="en-GB"/>
        </w:rPr>
        <w:t>should </w:t>
      </w:r>
      <w:r w:rsidRPr="00935D00">
        <w:rPr>
          <w:rFonts w:ascii="Verdana" w:hAnsi="Verdana"/>
          <w:color w:val="000000"/>
          <w:lang w:eastAsia="en-GB"/>
        </w:rPr>
        <w:t xml:space="preserve">respond in plain, clear language they can understand. </w:t>
      </w:r>
    </w:p>
    <w:p w14:paraId="6FE76A03" w14:textId="22542EA8" w:rsidR="005A75B9" w:rsidRDefault="005A75B9" w:rsidP="003A6E6B">
      <w:pPr>
        <w:pBdr>
          <w:top w:val="single" w:sz="2" w:space="0" w:color="E5E7EB"/>
          <w:left w:val="single" w:sz="2" w:space="0" w:color="E5E7EB"/>
          <w:bottom w:val="single" w:sz="2" w:space="0" w:color="E5E7EB"/>
          <w:right w:val="single" w:sz="2" w:space="0" w:color="E5E7EB"/>
        </w:pBdr>
        <w:spacing w:before="300" w:after="300" w:line="360" w:lineRule="atLeast"/>
        <w:jc w:val="both"/>
        <w:rPr>
          <w:rFonts w:ascii="Verdana" w:hAnsi="Verdana"/>
          <w:color w:val="000000"/>
          <w:lang w:eastAsia="en-GB"/>
        </w:rPr>
      </w:pPr>
      <w:r>
        <w:rPr>
          <w:rFonts w:ascii="Verdana" w:hAnsi="Verdana"/>
          <w:color w:val="000000"/>
          <w:lang w:eastAsia="en-GB"/>
        </w:rPr>
        <w:t>[Practice Name]</w:t>
      </w:r>
      <w:r w:rsidRPr="00935D00">
        <w:rPr>
          <w:rFonts w:ascii="Verdana" w:hAnsi="Verdana"/>
          <w:color w:val="000000"/>
          <w:lang w:eastAsia="en-GB"/>
        </w:rPr>
        <w:t> </w:t>
      </w:r>
      <w:r w:rsidRPr="00935D00">
        <w:rPr>
          <w:rFonts w:ascii="Verdana" w:hAnsi="Verdana"/>
          <w:b/>
          <w:bCs/>
          <w:color w:val="000000"/>
          <w:bdr w:val="single" w:sz="2" w:space="0" w:color="E5E7EB" w:frame="1"/>
          <w:lang w:eastAsia="en-GB"/>
        </w:rPr>
        <w:t>must </w:t>
      </w:r>
      <w:r w:rsidRPr="00935D00">
        <w:rPr>
          <w:rFonts w:ascii="Verdana" w:hAnsi="Verdana"/>
          <w:color w:val="000000"/>
          <w:lang w:eastAsia="en-GB"/>
        </w:rPr>
        <w:t>assess the competence of the child to understand and exercise their rights. In most cases, if you’ve already recently assessed the child’s competence as part of an initial information rights request, you won’t need to do this again</w:t>
      </w:r>
    </w:p>
    <w:p w14:paraId="114223D7" w14:textId="5CADDED2" w:rsidR="005A75B9" w:rsidRPr="00935D00" w:rsidRDefault="005A75B9" w:rsidP="005A75B9">
      <w:pPr>
        <w:pStyle w:val="Heading3"/>
        <w:rPr>
          <w:rFonts w:eastAsia="Times New Roman"/>
          <w:lang w:eastAsia="en-GB"/>
        </w:rPr>
      </w:pPr>
      <w:bookmarkStart w:id="8" w:name="_Toc231483867"/>
      <w:r>
        <w:rPr>
          <w:lang w:eastAsia="en-GB"/>
        </w:rPr>
        <w:t xml:space="preserve">Complaints made </w:t>
      </w:r>
      <w:r w:rsidRPr="00935D00">
        <w:rPr>
          <w:rFonts w:eastAsia="Times New Roman"/>
          <w:lang w:eastAsia="en-GB"/>
        </w:rPr>
        <w:t>on behalf of others</w:t>
      </w:r>
      <w:bookmarkEnd w:id="8"/>
    </w:p>
    <w:p w14:paraId="3165AEB9" w14:textId="69105367" w:rsidR="005A75B9" w:rsidRPr="00935D00" w:rsidRDefault="005A75B9" w:rsidP="003A6E6B">
      <w:pPr>
        <w:pBdr>
          <w:top w:val="single" w:sz="2" w:space="0" w:color="E5E7EB"/>
          <w:left w:val="single" w:sz="2" w:space="0" w:color="E5E7EB"/>
          <w:bottom w:val="single" w:sz="2" w:space="0" w:color="E5E7EB"/>
          <w:right w:val="single" w:sz="2" w:space="0" w:color="E5E7EB"/>
        </w:pBdr>
        <w:spacing w:after="300" w:line="360" w:lineRule="atLeast"/>
        <w:jc w:val="both"/>
        <w:rPr>
          <w:rFonts w:ascii="Verdana" w:hAnsi="Verdana"/>
          <w:color w:val="000000"/>
          <w:lang w:eastAsia="en-GB"/>
        </w:rPr>
      </w:pPr>
      <w:r w:rsidRPr="00935D00">
        <w:rPr>
          <w:rFonts w:ascii="Verdana" w:hAnsi="Verdana"/>
          <w:color w:val="000000"/>
          <w:lang w:eastAsia="en-GB"/>
        </w:rPr>
        <w:t>Someone may make a complaint on behalf of another person (</w:t>
      </w:r>
      <w:r w:rsidR="003A6E6B" w:rsidRPr="00935D00">
        <w:rPr>
          <w:rFonts w:ascii="Verdana" w:hAnsi="Verdana"/>
          <w:color w:val="000000"/>
          <w:lang w:eastAsia="en-GB"/>
        </w:rPr>
        <w:t>e.g.</w:t>
      </w:r>
      <w:r w:rsidRPr="00935D00">
        <w:rPr>
          <w:rFonts w:ascii="Verdana" w:hAnsi="Verdana"/>
          <w:color w:val="000000"/>
          <w:lang w:eastAsia="en-GB"/>
        </w:rPr>
        <w:t xml:space="preserve"> a family member, solicitor, child advocacy service, or other relevant not-for-profit organisation). If so, you </w:t>
      </w:r>
      <w:r w:rsidRPr="00935D00">
        <w:rPr>
          <w:rFonts w:ascii="Verdana" w:hAnsi="Verdana"/>
          <w:b/>
          <w:bCs/>
          <w:color w:val="000000"/>
          <w:bdr w:val="single" w:sz="2" w:space="0" w:color="E5E7EB" w:frame="1"/>
          <w:lang w:eastAsia="en-GB"/>
        </w:rPr>
        <w:t>must </w:t>
      </w:r>
      <w:r w:rsidRPr="00935D00">
        <w:rPr>
          <w:rFonts w:ascii="Verdana" w:hAnsi="Verdana"/>
          <w:color w:val="000000"/>
          <w:lang w:eastAsia="en-GB"/>
        </w:rPr>
        <w:t>check they’re authorised to act on the other person’s behalf. The form of evidence you may need depends on the circumstances, but some examples are: </w:t>
      </w:r>
    </w:p>
    <w:p w14:paraId="24ECAADA" w14:textId="77777777" w:rsidR="005A75B9" w:rsidRPr="00935D00" w:rsidRDefault="005A75B9" w:rsidP="005A75B9">
      <w:pPr>
        <w:numPr>
          <w:ilvl w:val="0"/>
          <w:numId w:val="11"/>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935D00">
        <w:rPr>
          <w:rFonts w:ascii="Verdana" w:hAnsi="Verdana"/>
          <w:color w:val="000000"/>
          <w:lang w:eastAsia="en-GB"/>
        </w:rPr>
        <w:t>an appropriate power of attorney; or</w:t>
      </w:r>
    </w:p>
    <w:p w14:paraId="26633727" w14:textId="77777777" w:rsidR="005A75B9" w:rsidRPr="00935D00" w:rsidRDefault="005A75B9" w:rsidP="005A75B9">
      <w:pPr>
        <w:numPr>
          <w:ilvl w:val="0"/>
          <w:numId w:val="11"/>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935D00">
        <w:rPr>
          <w:rFonts w:ascii="Verdana" w:hAnsi="Verdana"/>
          <w:color w:val="000000"/>
          <w:lang w:eastAsia="en-GB"/>
        </w:rPr>
        <w:t>a signed letter of authority from the person they are acting on behalf of.</w:t>
      </w:r>
    </w:p>
    <w:p w14:paraId="628E101B" w14:textId="77777777" w:rsidR="005A75B9" w:rsidRDefault="005A75B9" w:rsidP="00864831">
      <w:pPr>
        <w:pStyle w:val="Heading3"/>
        <w:rPr>
          <w:rFonts w:eastAsia="Times New Roman"/>
          <w:lang w:eastAsia="en-GB"/>
        </w:rPr>
      </w:pPr>
    </w:p>
    <w:p w14:paraId="39AC718C" w14:textId="77777777" w:rsidR="00384EFD" w:rsidRPr="00935D00" w:rsidRDefault="00384EFD" w:rsidP="00384EFD">
      <w:pPr>
        <w:pStyle w:val="Heading3"/>
        <w:rPr>
          <w:rFonts w:eastAsia="Times New Roman"/>
          <w:lang w:eastAsia="en-GB"/>
        </w:rPr>
      </w:pPr>
      <w:bookmarkStart w:id="9" w:name="_Toc231483868"/>
      <w:r w:rsidRPr="00935D00">
        <w:rPr>
          <w:rFonts w:eastAsia="Times New Roman"/>
          <w:lang w:eastAsia="en-GB"/>
        </w:rPr>
        <w:t>Confirm the complainant’s identity</w:t>
      </w:r>
      <w:bookmarkEnd w:id="9"/>
    </w:p>
    <w:p w14:paraId="278CE6F2" w14:textId="77777777" w:rsidR="00384EFD" w:rsidRPr="00ED0E4F" w:rsidRDefault="00384EFD" w:rsidP="00384EFD">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935D00">
        <w:rPr>
          <w:rFonts w:ascii="Verdana" w:hAnsi="Verdana"/>
          <w:color w:val="000000"/>
          <w:lang w:eastAsia="en-GB"/>
        </w:rPr>
        <w:t>If you have any doubts about the complainant’s identity, you may need to ask them for proof of ID before you respond. You </w:t>
      </w:r>
      <w:r w:rsidRPr="00935D00">
        <w:rPr>
          <w:rFonts w:ascii="Verdana" w:hAnsi="Verdana"/>
          <w:b/>
          <w:bCs/>
          <w:color w:val="000000"/>
          <w:bdr w:val="single" w:sz="2" w:space="0" w:color="E5E7EB" w:frame="1"/>
          <w:lang w:eastAsia="en-GB"/>
        </w:rPr>
        <w:t>should </w:t>
      </w:r>
      <w:r w:rsidRPr="00935D00">
        <w:rPr>
          <w:rFonts w:ascii="Verdana" w:hAnsi="Verdana"/>
          <w:color w:val="000000"/>
          <w:lang w:eastAsia="en-GB"/>
        </w:rPr>
        <w:t>make sure you ask for it at the earliest opportunity. If you have sufficient information to be satisfied about the requester’s identity, you </w:t>
      </w:r>
      <w:r w:rsidRPr="00935D00">
        <w:rPr>
          <w:rFonts w:ascii="Verdana" w:hAnsi="Verdana"/>
          <w:b/>
          <w:bCs/>
          <w:color w:val="000000"/>
          <w:bdr w:val="single" w:sz="2" w:space="0" w:color="E5E7EB" w:frame="1"/>
          <w:lang w:eastAsia="en-GB"/>
        </w:rPr>
        <w:t>must not</w:t>
      </w:r>
      <w:r w:rsidRPr="00935D00">
        <w:rPr>
          <w:rFonts w:ascii="Verdana" w:hAnsi="Verdana"/>
          <w:color w:val="000000"/>
          <w:lang w:eastAsia="en-GB"/>
        </w:rPr>
        <w:t> request more information.</w:t>
      </w:r>
    </w:p>
    <w:p w14:paraId="721D3E5A" w14:textId="66EDE67F" w:rsidR="005A75B9" w:rsidRPr="005A75B9" w:rsidRDefault="005A75B9" w:rsidP="005A75B9">
      <w:pPr>
        <w:spacing w:before="0" w:after="0"/>
        <w:rPr>
          <w:rFonts w:cstheme="majorBidi"/>
          <w:color w:val="0F4761" w:themeColor="accent1" w:themeShade="BF"/>
          <w:sz w:val="28"/>
          <w:szCs w:val="28"/>
          <w:lang w:eastAsia="en-GB"/>
        </w:rPr>
      </w:pPr>
      <w:r>
        <w:rPr>
          <w:lang w:eastAsia="en-GB"/>
        </w:rPr>
        <w:br w:type="page"/>
      </w:r>
    </w:p>
    <w:p w14:paraId="2F915DF5" w14:textId="7F0CC5AE" w:rsidR="00864831" w:rsidRPr="00DE04A1" w:rsidRDefault="00864831" w:rsidP="00864831">
      <w:pPr>
        <w:pStyle w:val="Heading3"/>
        <w:rPr>
          <w:rFonts w:eastAsia="Times New Roman"/>
          <w:lang w:eastAsia="en-GB"/>
        </w:rPr>
      </w:pPr>
      <w:bookmarkStart w:id="10" w:name="_Toc231483869"/>
      <w:r w:rsidRPr="00DE04A1">
        <w:rPr>
          <w:rFonts w:eastAsia="Times New Roman"/>
          <w:lang w:eastAsia="en-GB"/>
        </w:rPr>
        <w:lastRenderedPageBreak/>
        <w:t>Investigate the complaint without undue delay</w:t>
      </w:r>
      <w:bookmarkEnd w:id="10"/>
    </w:p>
    <w:p w14:paraId="76CE3BB8"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must </w:t>
      </w:r>
      <w:r w:rsidRPr="00DE04A1">
        <w:rPr>
          <w:rFonts w:ascii="Verdana" w:hAnsi="Verdana"/>
          <w:color w:val="000000"/>
          <w:lang w:eastAsia="en-GB"/>
        </w:rPr>
        <w:t>make enquiries into the complaint without undue delay. In other words, without an unjustifiable or excessive delay.</w:t>
      </w:r>
    </w:p>
    <w:p w14:paraId="60D5F921"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DE04A1">
        <w:rPr>
          <w:rFonts w:ascii="Verdana" w:hAnsi="Verdana"/>
          <w:color w:val="000000"/>
          <w:lang w:eastAsia="en-GB"/>
        </w:rPr>
        <w:t>Your obligation to investigate begins when you receive the complaint, not after the 30-day acknowledgement period.</w:t>
      </w:r>
    </w:p>
    <w:p w14:paraId="0BC3476D" w14:textId="205BA385" w:rsidR="00864831" w:rsidRPr="00DE04A1"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DE04A1">
        <w:rPr>
          <w:rFonts w:ascii="Verdana" w:hAnsi="Verdana"/>
          <w:color w:val="000000"/>
          <w:lang w:eastAsia="en-GB"/>
        </w:rPr>
        <w:t xml:space="preserve">What is unjustifiable or excessive always depends on the circumstances and varies from one complaint to another and from one organisation to another. The important thing is to consider all the circumstances of the complaint, not to apply a set </w:t>
      </w:r>
      <w:r w:rsidR="000445AF" w:rsidRPr="00DE04A1">
        <w:rPr>
          <w:rFonts w:ascii="Verdana" w:hAnsi="Verdana"/>
          <w:color w:val="000000"/>
          <w:lang w:eastAsia="en-GB"/>
        </w:rPr>
        <w:t>period</w:t>
      </w:r>
      <w:r w:rsidRPr="00DE04A1">
        <w:rPr>
          <w:rFonts w:ascii="Verdana" w:hAnsi="Verdana"/>
          <w:color w:val="000000"/>
          <w:lang w:eastAsia="en-GB"/>
        </w:rPr>
        <w:t xml:space="preserve"> as a blanket approach.</w:t>
      </w:r>
    </w:p>
    <w:p w14:paraId="5D97CB4E"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DE04A1">
        <w:rPr>
          <w:rFonts w:ascii="Verdana" w:hAnsi="Verdana"/>
          <w:color w:val="000000"/>
          <w:lang w:eastAsia="en-GB"/>
        </w:rPr>
        <w:t>The time it takes you to investigate is likely to be impacted by:</w:t>
      </w:r>
    </w:p>
    <w:p w14:paraId="235F5DB5" w14:textId="1E361042" w:rsidR="00864831" w:rsidRPr="00DE04A1" w:rsidRDefault="00864831" w:rsidP="00864831">
      <w:pPr>
        <w:numPr>
          <w:ilvl w:val="0"/>
          <w:numId w:val="7"/>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the complexity of the </w:t>
      </w:r>
      <w:r w:rsidR="005A75B9">
        <w:rPr>
          <w:rFonts w:ascii="Verdana" w:hAnsi="Verdana"/>
          <w:color w:val="000000"/>
          <w:lang w:eastAsia="en-GB"/>
        </w:rPr>
        <w:t>complaint.</w:t>
      </w:r>
    </w:p>
    <w:p w14:paraId="1C9AB196" w14:textId="119270FA" w:rsidR="00864831" w:rsidRPr="00DE04A1" w:rsidRDefault="00864831" w:rsidP="00864831">
      <w:pPr>
        <w:numPr>
          <w:ilvl w:val="0"/>
          <w:numId w:val="7"/>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the scale of the issue (eg whether it’s a singular complaint about a recent issue, or a complaint about </w:t>
      </w:r>
      <w:r w:rsidR="005A75B9" w:rsidRPr="00DE04A1">
        <w:rPr>
          <w:rFonts w:ascii="Verdana" w:hAnsi="Verdana"/>
          <w:color w:val="000000"/>
          <w:lang w:eastAsia="en-GB"/>
        </w:rPr>
        <w:t>several</w:t>
      </w:r>
      <w:r w:rsidRPr="00DE04A1">
        <w:rPr>
          <w:rFonts w:ascii="Verdana" w:hAnsi="Verdana"/>
          <w:color w:val="000000"/>
          <w:lang w:eastAsia="en-GB"/>
        </w:rPr>
        <w:t xml:space="preserve"> issues over a longer </w:t>
      </w:r>
      <w:r w:rsidR="005A75B9" w:rsidRPr="00DE04A1">
        <w:rPr>
          <w:rFonts w:ascii="Verdana" w:hAnsi="Verdana"/>
          <w:color w:val="000000"/>
          <w:lang w:eastAsia="en-GB"/>
        </w:rPr>
        <w:t>time</w:t>
      </w:r>
      <w:r w:rsidRPr="00DE04A1">
        <w:rPr>
          <w:rFonts w:ascii="Verdana" w:hAnsi="Verdana"/>
          <w:color w:val="000000"/>
          <w:lang w:eastAsia="en-GB"/>
        </w:rPr>
        <w:t>); and</w:t>
      </w:r>
    </w:p>
    <w:p w14:paraId="759B903F" w14:textId="5BF4131D" w:rsidR="00864831" w:rsidRPr="00DE04A1" w:rsidRDefault="00864831" w:rsidP="00864831">
      <w:pPr>
        <w:numPr>
          <w:ilvl w:val="0"/>
          <w:numId w:val="7"/>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any harm that the complainant is suffering </w:t>
      </w:r>
      <w:r w:rsidR="005A75B9" w:rsidRPr="00DE04A1">
        <w:rPr>
          <w:rFonts w:ascii="Verdana" w:hAnsi="Verdana"/>
          <w:color w:val="000000"/>
          <w:lang w:eastAsia="en-GB"/>
        </w:rPr>
        <w:t>because of</w:t>
      </w:r>
      <w:r w:rsidRPr="00DE04A1">
        <w:rPr>
          <w:rFonts w:ascii="Verdana" w:hAnsi="Verdana"/>
          <w:color w:val="000000"/>
          <w:lang w:eastAsia="en-GB"/>
        </w:rPr>
        <w:t xml:space="preserve"> the unresolved issue.</w:t>
      </w:r>
    </w:p>
    <w:p w14:paraId="3D595C1B" w14:textId="6A8A4100" w:rsidR="00864831" w:rsidRDefault="00864831" w:rsidP="00864831">
      <w:pPr>
        <w:pBdr>
          <w:top w:val="single" w:sz="2" w:space="0" w:color="E5E7EB"/>
          <w:left w:val="single" w:sz="2" w:space="0" w:color="E5E7EB"/>
          <w:bottom w:val="single" w:sz="2" w:space="0" w:color="E5E7EB"/>
          <w:right w:val="single" w:sz="2" w:space="0" w:color="E5E7EB"/>
        </w:pBdr>
        <w:spacing w:before="300" w:line="360" w:lineRule="atLeast"/>
        <w:rPr>
          <w:rFonts w:ascii="Verdana" w:hAnsi="Verdana"/>
          <w:color w:val="000000"/>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must </w:t>
      </w:r>
      <w:r w:rsidRPr="00DE04A1">
        <w:rPr>
          <w:rFonts w:ascii="Verdana" w:hAnsi="Verdana"/>
          <w:color w:val="000000"/>
          <w:lang w:eastAsia="en-GB"/>
        </w:rPr>
        <w:t>make an appropriate level of enquiries based</w:t>
      </w:r>
      <w:r w:rsidRPr="00DE04A1">
        <w:rPr>
          <w:rFonts w:ascii="Verdana" w:hAnsi="Verdana"/>
          <w:b/>
          <w:bCs/>
          <w:color w:val="000000"/>
          <w:bdr w:val="single" w:sz="2" w:space="0" w:color="E5E7EB" w:frame="1"/>
          <w:lang w:eastAsia="en-GB"/>
        </w:rPr>
        <w:t> </w:t>
      </w:r>
      <w:r w:rsidRPr="00DE04A1">
        <w:rPr>
          <w:rFonts w:ascii="Verdana" w:hAnsi="Verdana"/>
          <w:color w:val="000000"/>
          <w:lang w:eastAsia="en-GB"/>
        </w:rPr>
        <w:t xml:space="preserve">on the circumstances of each </w:t>
      </w:r>
      <w:r w:rsidR="005A75B9" w:rsidRPr="00DE04A1">
        <w:rPr>
          <w:rFonts w:ascii="Verdana" w:hAnsi="Verdana"/>
          <w:color w:val="000000"/>
          <w:lang w:eastAsia="en-GB"/>
        </w:rPr>
        <w:t>complaint and</w:t>
      </w:r>
      <w:r w:rsidRPr="00DE04A1">
        <w:rPr>
          <w:rFonts w:ascii="Verdana" w:hAnsi="Verdana"/>
          <w:color w:val="000000"/>
          <w:lang w:eastAsia="en-GB"/>
        </w:rPr>
        <w:t xml:space="preserve"> be able to justify why you handled a complaint in the way you did. You’re not required to take steps that would be unreasonable or disproportionate, which will always depend on the circumstances.</w:t>
      </w:r>
    </w:p>
    <w:p w14:paraId="045F126D" w14:textId="77777777" w:rsidR="00864831" w:rsidRPr="00DE04A1" w:rsidRDefault="00864831" w:rsidP="00864831">
      <w:pPr>
        <w:pStyle w:val="Heading3"/>
        <w:rPr>
          <w:rFonts w:eastAsia="Times New Roman"/>
          <w:lang w:eastAsia="en-GB"/>
        </w:rPr>
      </w:pPr>
    </w:p>
    <w:p w14:paraId="282F47D5" w14:textId="0FC0AB67" w:rsidR="00864831" w:rsidRPr="005A75B9" w:rsidRDefault="00864831" w:rsidP="006C0002">
      <w:pPr>
        <w:pStyle w:val="Heading3"/>
      </w:pPr>
      <w:bookmarkStart w:id="11" w:name="_Toc231483870"/>
      <w:r w:rsidRPr="005A75B9">
        <w:t>Keep the patient informed</w:t>
      </w:r>
      <w:bookmarkEnd w:id="11"/>
    </w:p>
    <w:p w14:paraId="6C5CEC40" w14:textId="77777777" w:rsidR="00864831"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ascii="Verdana" w:hAnsi="Verdana"/>
          <w:b/>
          <w:bCs/>
          <w:color w:val="000000"/>
          <w:bdr w:val="single" w:sz="2" w:space="0" w:color="E5E7EB" w:frame="1"/>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must </w:t>
      </w:r>
      <w:r w:rsidRPr="00DE04A1">
        <w:rPr>
          <w:rFonts w:ascii="Verdana" w:hAnsi="Verdana"/>
          <w:color w:val="000000"/>
          <w:lang w:eastAsia="en-GB"/>
        </w:rPr>
        <w:t xml:space="preserve">keep the person making the complaint updated on the progress of the investigation without undue delay. </w:t>
      </w:r>
    </w:p>
    <w:p w14:paraId="09263D2A" w14:textId="77777777" w:rsidR="000445AF" w:rsidRDefault="000445AF">
      <w:pPr>
        <w:spacing w:before="0" w:after="0"/>
        <w:rPr>
          <w:rFonts w:cstheme="majorBidi"/>
          <w:color w:val="0F4761" w:themeColor="accent1" w:themeShade="BF"/>
          <w:sz w:val="28"/>
          <w:szCs w:val="28"/>
          <w:lang w:eastAsia="en-GB"/>
        </w:rPr>
      </w:pPr>
      <w:r>
        <w:rPr>
          <w:lang w:eastAsia="en-GB"/>
        </w:rPr>
        <w:br w:type="page"/>
      </w:r>
    </w:p>
    <w:p w14:paraId="42688D39" w14:textId="09792FAA" w:rsidR="00864831" w:rsidRPr="00DE04A1" w:rsidRDefault="00864831" w:rsidP="00864831">
      <w:pPr>
        <w:pStyle w:val="Heading3"/>
        <w:rPr>
          <w:rFonts w:eastAsia="Times New Roman"/>
          <w:lang w:eastAsia="en-GB"/>
        </w:rPr>
      </w:pPr>
      <w:bookmarkStart w:id="12" w:name="_Toc231483871"/>
      <w:r w:rsidRPr="00DE04A1">
        <w:rPr>
          <w:rFonts w:eastAsia="Times New Roman"/>
          <w:lang w:eastAsia="en-GB"/>
        </w:rPr>
        <w:lastRenderedPageBreak/>
        <w:t>Record your actions</w:t>
      </w:r>
      <w:bookmarkEnd w:id="12"/>
    </w:p>
    <w:p w14:paraId="3FFE9D19"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should </w:t>
      </w:r>
      <w:r w:rsidRPr="00DE04A1">
        <w:rPr>
          <w:rFonts w:ascii="Verdana" w:hAnsi="Verdana"/>
          <w:color w:val="000000"/>
          <w:lang w:eastAsia="en-GB"/>
        </w:rPr>
        <w:t>keep a record of:</w:t>
      </w:r>
    </w:p>
    <w:p w14:paraId="25DD964F" w14:textId="77777777" w:rsidR="00864831" w:rsidRPr="00DE04A1"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the date you received the data protection complaint; </w:t>
      </w:r>
    </w:p>
    <w:p w14:paraId="40DC2074" w14:textId="77777777" w:rsidR="00864831" w:rsidRPr="00DE04A1"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your acknowledgement;</w:t>
      </w:r>
    </w:p>
    <w:p w14:paraId="57D5CE1E" w14:textId="77777777" w:rsidR="00864831" w:rsidRPr="00DE04A1"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any relevant conversations and documents; </w:t>
      </w:r>
    </w:p>
    <w:p w14:paraId="405135C8" w14:textId="77777777" w:rsidR="00864831" w:rsidRPr="00DE04A1"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the outcome of the complaint; and</w:t>
      </w:r>
    </w:p>
    <w:p w14:paraId="06890E2E" w14:textId="77777777" w:rsidR="00864831" w:rsidRPr="00DE04A1"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any actions you took as a result of your investigation.</w:t>
      </w:r>
    </w:p>
    <w:p w14:paraId="1C13405B" w14:textId="238E0CE8" w:rsidR="00864831" w:rsidRPr="00DE04A1"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DE04A1">
        <w:rPr>
          <w:rFonts w:ascii="Verdana" w:hAnsi="Verdana"/>
          <w:color w:val="000000"/>
          <w:lang w:eastAsia="en-GB"/>
        </w:rPr>
        <w:t xml:space="preserve">This provides evidence of what you’ve done. </w:t>
      </w:r>
    </w:p>
    <w:p w14:paraId="299896B0"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must not</w:t>
      </w:r>
      <w:r w:rsidRPr="00DE04A1">
        <w:rPr>
          <w:rFonts w:ascii="Verdana" w:hAnsi="Verdana"/>
          <w:color w:val="000000"/>
          <w:lang w:eastAsia="en-GB"/>
        </w:rPr>
        <w:t> keep personal information for longer than you need it.</w:t>
      </w:r>
    </w:p>
    <w:p w14:paraId="5DD9972E" w14:textId="77777777" w:rsidR="00864831" w:rsidRDefault="00864831" w:rsidP="00864831"/>
    <w:p w14:paraId="1DD19960" w14:textId="488EF502" w:rsidR="000445AF" w:rsidRPr="00012D03" w:rsidRDefault="000445AF" w:rsidP="000445AF">
      <w:pPr>
        <w:pStyle w:val="Heading3"/>
        <w:rPr>
          <w:rFonts w:eastAsia="Times New Roman"/>
          <w:lang w:eastAsia="en-GB"/>
        </w:rPr>
      </w:pPr>
      <w:bookmarkStart w:id="13" w:name="_Toc231483872"/>
      <w:r>
        <w:rPr>
          <w:rFonts w:eastAsia="Times New Roman"/>
          <w:lang w:eastAsia="en-GB"/>
        </w:rPr>
        <w:t>Actions Following the investigation</w:t>
      </w:r>
      <w:bookmarkEnd w:id="13"/>
      <w:r>
        <w:rPr>
          <w:rFonts w:eastAsia="Times New Roman"/>
          <w:lang w:eastAsia="en-GB"/>
        </w:rPr>
        <w:t xml:space="preserve"> </w:t>
      </w:r>
    </w:p>
    <w:p w14:paraId="68D1254E" w14:textId="77777777" w:rsidR="000445AF" w:rsidRDefault="000445AF" w:rsidP="000445AF">
      <w:pPr>
        <w:pStyle w:val="Heading4"/>
        <w:rPr>
          <w:rFonts w:eastAsia="Times New Roman"/>
          <w:lang w:eastAsia="en-GB"/>
        </w:rPr>
      </w:pPr>
    </w:p>
    <w:p w14:paraId="4ACC2A10" w14:textId="77777777" w:rsidR="000445AF" w:rsidRPr="00012D03" w:rsidRDefault="000445AF" w:rsidP="000445AF">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012D03">
        <w:rPr>
          <w:rFonts w:ascii="Verdana" w:hAnsi="Verdana"/>
          <w:color w:val="000000"/>
          <w:lang w:eastAsia="en-GB"/>
        </w:rPr>
        <w:t>Having completed your investigation, you </w:t>
      </w:r>
      <w:r w:rsidRPr="00012D03">
        <w:rPr>
          <w:rFonts w:ascii="Verdana" w:hAnsi="Verdana"/>
          <w:b/>
          <w:bCs/>
          <w:color w:val="000000"/>
          <w:bdr w:val="single" w:sz="2" w:space="0" w:color="E5E7EB" w:frame="1"/>
          <w:lang w:eastAsia="en-GB"/>
        </w:rPr>
        <w:t>must</w:t>
      </w:r>
      <w:r w:rsidRPr="00012D03">
        <w:rPr>
          <w:rFonts w:ascii="Verdana" w:hAnsi="Verdana"/>
          <w:color w:val="000000"/>
          <w:lang w:eastAsia="en-GB"/>
        </w:rPr>
        <w:t> let the complainant know the outcome without an unjustifiable or excessive delay.</w:t>
      </w:r>
    </w:p>
    <w:p w14:paraId="157674B1" w14:textId="77777777" w:rsidR="000445AF" w:rsidRPr="00012D03"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012D03">
        <w:rPr>
          <w:rFonts w:ascii="Verdana" w:hAnsi="Verdana"/>
          <w:color w:val="000000"/>
          <w:lang w:eastAsia="en-GB"/>
        </w:rPr>
        <w:t>You may be able to investigate the complaint and provide an outcome within 30 days. In these instances, you’re not required to provide an acknowledgement and outcome separately.</w:t>
      </w:r>
    </w:p>
    <w:p w14:paraId="7C676BB6" w14:textId="77777777" w:rsidR="000445AF" w:rsidRPr="00012D03"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012D03">
        <w:rPr>
          <w:rFonts w:ascii="Verdana" w:hAnsi="Verdana"/>
          <w:color w:val="000000"/>
          <w:lang w:eastAsia="en-GB"/>
        </w:rPr>
        <w:t>How you communicate with the complainant at all stages of the process is up to you, subject to any relevant equality legislation requirements. For example, you may be able to resolve more straightforward complaints quickly over the phone, provided you’ve verified the person’s identity.</w:t>
      </w:r>
    </w:p>
    <w:p w14:paraId="269C14E9" w14:textId="77777777" w:rsidR="000445AF" w:rsidRPr="00012D03"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012D03">
        <w:rPr>
          <w:rFonts w:ascii="Verdana" w:hAnsi="Verdana"/>
          <w:color w:val="000000"/>
          <w:lang w:eastAsia="en-GB"/>
        </w:rPr>
        <w:t>You </w:t>
      </w:r>
      <w:r w:rsidRPr="00012D03">
        <w:rPr>
          <w:rFonts w:ascii="Verdana" w:hAnsi="Verdana"/>
          <w:b/>
          <w:bCs/>
          <w:color w:val="000000"/>
          <w:bdr w:val="single" w:sz="2" w:space="0" w:color="E5E7EB" w:frame="1"/>
          <w:lang w:eastAsia="en-GB"/>
        </w:rPr>
        <w:t>should </w:t>
      </w:r>
      <w:r w:rsidRPr="00012D03">
        <w:rPr>
          <w:rFonts w:ascii="Verdana" w:hAnsi="Verdana"/>
          <w:color w:val="000000"/>
          <w:lang w:eastAsia="en-GB"/>
        </w:rPr>
        <w:t>clearly explain what you’ve done to resolve their data protection complaint and, where appropriate, any actions you’ve taken as a result. If you think that you’ve complied with data protection law, explain this in detail to the complainant. Provide enough information to help the complainant understand how you’ve reached your conclusion. It can be useful to itemise the complaint areas in a bullet point list, responding to each point and providing appropriate evidence, where possible.</w:t>
      </w:r>
    </w:p>
    <w:p w14:paraId="4CDB08C8" w14:textId="77777777" w:rsidR="000445AF" w:rsidRPr="00012D03"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012D03">
        <w:rPr>
          <w:rFonts w:ascii="Verdana" w:hAnsi="Verdana"/>
          <w:color w:val="000000"/>
          <w:lang w:eastAsia="en-GB"/>
        </w:rPr>
        <w:lastRenderedPageBreak/>
        <w:t>If the complainant is unhappy with the outcome, you could provide more detail or clarify your decision. You could consider having a review process for complainants that remain unhappy with the outcome of their complaints.</w:t>
      </w:r>
    </w:p>
    <w:p w14:paraId="3EEE250D" w14:textId="762810B8" w:rsidR="000445AF"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012D03">
        <w:rPr>
          <w:rFonts w:ascii="Verdana" w:hAnsi="Verdana"/>
          <w:color w:val="000000"/>
          <w:lang w:eastAsia="en-GB"/>
        </w:rPr>
        <w:t xml:space="preserve">It’s also good practice to let them know they have the right to complain to </w:t>
      </w:r>
      <w:r>
        <w:rPr>
          <w:rFonts w:ascii="Verdana" w:hAnsi="Verdana"/>
          <w:color w:val="000000"/>
          <w:lang w:eastAsia="en-GB"/>
        </w:rPr>
        <w:t xml:space="preserve">the ICO </w:t>
      </w:r>
      <w:r w:rsidRPr="00012D03">
        <w:rPr>
          <w:rFonts w:ascii="Verdana" w:hAnsi="Verdana"/>
          <w:color w:val="000000"/>
          <w:lang w:eastAsia="en-GB"/>
        </w:rPr>
        <w:t xml:space="preserve">and provide contact details. </w:t>
      </w:r>
    </w:p>
    <w:p w14:paraId="5CAF69CB" w14:textId="4ADF02FF" w:rsidR="000445AF" w:rsidRPr="00012D03"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Pr>
          <w:rFonts w:ascii="Verdana" w:hAnsi="Verdana"/>
          <w:color w:val="000000"/>
          <w:lang w:eastAsia="en-GB"/>
        </w:rPr>
        <w:t>Patients can still complain to the ICO during or after the investigation, even if they have not received the outcome yet, unlike the general NHS Complaints Process.</w:t>
      </w:r>
    </w:p>
    <w:p w14:paraId="48DA9CF9" w14:textId="77777777" w:rsidR="000445AF" w:rsidRPr="00012D03" w:rsidRDefault="000445AF" w:rsidP="000445AF">
      <w:pPr>
        <w:pStyle w:val="Heading3"/>
        <w:rPr>
          <w:rFonts w:eastAsia="Times New Roman"/>
          <w:lang w:eastAsia="en-GB"/>
        </w:rPr>
      </w:pPr>
      <w:bookmarkStart w:id="14" w:name="_Toc231483873"/>
      <w:r w:rsidRPr="00012D03">
        <w:rPr>
          <w:rFonts w:eastAsia="Times New Roman"/>
          <w:lang w:eastAsia="en-GB"/>
        </w:rPr>
        <w:t>Review the lessons learned</w:t>
      </w:r>
      <w:bookmarkEnd w:id="14"/>
    </w:p>
    <w:p w14:paraId="3C56A7DC" w14:textId="591C4B7B" w:rsidR="005A75B9" w:rsidRDefault="000445AF" w:rsidP="000445AF">
      <w:p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012D03">
        <w:rPr>
          <w:rFonts w:ascii="Verdana" w:hAnsi="Verdana"/>
          <w:color w:val="000000"/>
          <w:lang w:eastAsia="en-GB"/>
        </w:rPr>
        <w:t xml:space="preserve">Once you’ve provided an outcome, </w:t>
      </w:r>
      <w:r w:rsidR="005A75B9">
        <w:rPr>
          <w:rFonts w:ascii="Verdana" w:hAnsi="Verdana"/>
          <w:color w:val="000000"/>
          <w:lang w:eastAsia="en-GB"/>
        </w:rPr>
        <w:t>{practice Name] will</w:t>
      </w:r>
      <w:r w:rsidRPr="00012D03">
        <w:rPr>
          <w:rFonts w:ascii="Verdana" w:hAnsi="Verdana"/>
          <w:b/>
          <w:bCs/>
          <w:color w:val="000000"/>
          <w:bdr w:val="single" w:sz="2" w:space="0" w:color="E5E7EB" w:frame="1"/>
          <w:lang w:eastAsia="en-GB"/>
        </w:rPr>
        <w:t> </w:t>
      </w:r>
      <w:r w:rsidRPr="00012D03">
        <w:rPr>
          <w:rFonts w:ascii="Verdana" w:hAnsi="Verdana"/>
          <w:color w:val="000000"/>
          <w:lang w:eastAsia="en-GB"/>
        </w:rPr>
        <w:t xml:space="preserve">review </w:t>
      </w:r>
      <w:r w:rsidR="005A75B9">
        <w:rPr>
          <w:rFonts w:ascii="Verdana" w:hAnsi="Verdana"/>
          <w:color w:val="000000"/>
          <w:lang w:eastAsia="en-GB"/>
        </w:rPr>
        <w:t>the compliant and identify any lessons</w:t>
      </w:r>
      <w:r w:rsidRPr="00012D03">
        <w:rPr>
          <w:rFonts w:ascii="Verdana" w:hAnsi="Verdana"/>
          <w:color w:val="000000"/>
          <w:lang w:eastAsia="en-GB"/>
        </w:rPr>
        <w:t xml:space="preserve"> learn</w:t>
      </w:r>
      <w:r w:rsidR="005A75B9">
        <w:rPr>
          <w:rFonts w:ascii="Verdana" w:hAnsi="Verdana"/>
          <w:color w:val="000000"/>
          <w:lang w:eastAsia="en-GB"/>
        </w:rPr>
        <w:t>t</w:t>
      </w:r>
      <w:r w:rsidRPr="00012D03">
        <w:rPr>
          <w:rFonts w:ascii="Verdana" w:hAnsi="Verdana"/>
          <w:color w:val="000000"/>
          <w:lang w:eastAsia="en-GB"/>
        </w:rPr>
        <w:t xml:space="preserve"> or improve</w:t>
      </w:r>
      <w:r w:rsidR="005A75B9">
        <w:rPr>
          <w:rFonts w:ascii="Verdana" w:hAnsi="Verdana"/>
          <w:color w:val="000000"/>
          <w:lang w:eastAsia="en-GB"/>
        </w:rPr>
        <w:t>ments that could be made</w:t>
      </w:r>
      <w:r w:rsidRPr="00012D03">
        <w:rPr>
          <w:rFonts w:ascii="Verdana" w:hAnsi="Verdana"/>
          <w:color w:val="000000"/>
          <w:lang w:eastAsia="en-GB"/>
        </w:rPr>
        <w:t xml:space="preserve"> to prevent future complaints. </w:t>
      </w:r>
    </w:p>
    <w:p w14:paraId="6B835199" w14:textId="77777777" w:rsidR="000445AF" w:rsidRPr="00012D03" w:rsidRDefault="000445AF" w:rsidP="000445AF">
      <w:pPr>
        <w:rPr>
          <w:rFonts w:ascii="Times New Roman" w:hAnsi="Times New Roman"/>
          <w:color w:val="0000FF"/>
          <w:u w:val="single"/>
          <w:bdr w:val="single" w:sz="2" w:space="0" w:color="E5E7EB" w:frame="1"/>
          <w:lang w:eastAsia="en-GB"/>
        </w:rPr>
      </w:pPr>
      <w:r w:rsidRPr="00012D03">
        <w:rPr>
          <w:rFonts w:ascii="Times New Roman" w:hAnsi="Times New Roman"/>
          <w:lang w:eastAsia="en-GB"/>
        </w:rPr>
        <w:fldChar w:fldCharType="begin"/>
      </w:r>
      <w:r w:rsidRPr="00012D03">
        <w:rPr>
          <w:rFonts w:ascii="Times New Roman" w:hAnsi="Times New Roman"/>
          <w:lang w:eastAsia="en-GB"/>
        </w:rPr>
        <w:instrText>HYPERLINK "https://ico.org.uk/for-organisations/how-to-deal-with-data-protection-complaints/what-do-we-do-when-we-receive-a-complaint/"</w:instrText>
      </w:r>
      <w:r w:rsidRPr="00012D03">
        <w:rPr>
          <w:rFonts w:ascii="Times New Roman" w:hAnsi="Times New Roman"/>
          <w:lang w:eastAsia="en-GB"/>
        </w:rPr>
      </w:r>
      <w:r w:rsidRPr="00012D03">
        <w:rPr>
          <w:rFonts w:ascii="Times New Roman" w:hAnsi="Times New Roman"/>
          <w:lang w:eastAsia="en-GB"/>
        </w:rPr>
        <w:fldChar w:fldCharType="separate"/>
      </w:r>
    </w:p>
    <w:p w14:paraId="7C791701" w14:textId="618420D0" w:rsidR="00B60402" w:rsidRPr="00B60402" w:rsidRDefault="000445AF" w:rsidP="00B60402">
      <w:pPr>
        <w:pStyle w:val="Heading3"/>
      </w:pPr>
      <w:r w:rsidRPr="00012D03">
        <w:rPr>
          <w:rFonts w:eastAsia="Times New Roman" w:cs="Times New Roman"/>
          <w:lang w:eastAsia="en-GB"/>
        </w:rPr>
        <w:fldChar w:fldCharType="end"/>
      </w:r>
      <w:r w:rsidR="00B60402" w:rsidRPr="00B60402">
        <w:t xml:space="preserve"> </w:t>
      </w:r>
      <w:bookmarkStart w:id="15" w:name="_Toc231483874"/>
      <w:r w:rsidR="00B60402" w:rsidRPr="00B60402">
        <w:t>Equality and Diversity</w:t>
      </w:r>
      <w:bookmarkEnd w:id="15"/>
    </w:p>
    <w:p w14:paraId="4C748370" w14:textId="77777777" w:rsidR="00B60402" w:rsidRPr="00B60402" w:rsidRDefault="00B60402" w:rsidP="00B60402">
      <w:pPr>
        <w:rPr>
          <w:rFonts w:cs="Arial"/>
          <w:szCs w:val="22"/>
        </w:rPr>
      </w:pPr>
    </w:p>
    <w:p w14:paraId="2CE3461E" w14:textId="77777777" w:rsidR="00B60402" w:rsidRPr="00B60402" w:rsidRDefault="00B60402" w:rsidP="00B60402">
      <w:pPr>
        <w:rPr>
          <w:rFonts w:cs="Arial"/>
          <w:color w:val="000000" w:themeColor="text1"/>
          <w:szCs w:val="22"/>
        </w:rPr>
      </w:pPr>
      <w:r w:rsidRPr="00B60402">
        <w:rPr>
          <w:rFonts w:cs="Arial"/>
          <w:color w:val="000000" w:themeColor="text1"/>
          <w:szCs w:val="22"/>
        </w:rPr>
        <w:t xml:space="preserve">The Practice aims to design and implement policy documents that meet the diverse needs of the services, population and workforce, ensuring that none are placed at a disadvantage over others. It considers current UK legislative requirements, including the Equality Act 2010 and the Human Rights Act 1998, and promotes equal opportunities for all. </w:t>
      </w:r>
    </w:p>
    <w:p w14:paraId="2605ABFD" w14:textId="77777777" w:rsidR="00B60402" w:rsidRPr="00B60402" w:rsidRDefault="00B60402" w:rsidP="00B60402">
      <w:pPr>
        <w:ind w:left="709" w:hanging="709"/>
        <w:rPr>
          <w:rFonts w:cs="Arial"/>
          <w:color w:val="000000" w:themeColor="text1"/>
          <w:szCs w:val="22"/>
        </w:rPr>
      </w:pPr>
    </w:p>
    <w:p w14:paraId="42A3E080" w14:textId="77777777" w:rsidR="00B60402" w:rsidRPr="00B60402" w:rsidRDefault="00B60402" w:rsidP="00B60402">
      <w:pPr>
        <w:rPr>
          <w:rFonts w:cs="Arial"/>
          <w:color w:val="000000" w:themeColor="text1"/>
          <w:szCs w:val="22"/>
        </w:rPr>
      </w:pPr>
      <w:r w:rsidRPr="00B60402">
        <w:rPr>
          <w:rFonts w:cs="Arial"/>
          <w:color w:val="000000" w:themeColor="text1"/>
          <w:szCs w:val="22"/>
        </w:rPr>
        <w:t>This document has been designed to ensure that no-one receives less favourable treatment due to their personal circumstances, i.e. the protected characteristics of their age, disability, sex (gender), gender reassignment, sexual orientation, marriage and civil partnership, race, religion or belief, pregnancy and maternity. Appropriate consideration has also been given to gender identity, socio-economic status, immigration status and the principles of the Human Rights Act.</w:t>
      </w:r>
    </w:p>
    <w:p w14:paraId="23E8754E" w14:textId="77777777" w:rsidR="00B60402" w:rsidRPr="00B60402" w:rsidRDefault="00B60402" w:rsidP="00B60402">
      <w:pPr>
        <w:ind w:left="709" w:hanging="709"/>
        <w:rPr>
          <w:rFonts w:cs="Arial"/>
          <w:color w:val="000000" w:themeColor="text1"/>
          <w:szCs w:val="22"/>
        </w:rPr>
      </w:pPr>
    </w:p>
    <w:p w14:paraId="27E8ECE8" w14:textId="77777777" w:rsidR="00B60402" w:rsidRPr="00B60402" w:rsidRDefault="00B60402" w:rsidP="00B60402">
      <w:pPr>
        <w:rPr>
          <w:rFonts w:cs="Arial"/>
          <w:color w:val="000000" w:themeColor="text1"/>
          <w:szCs w:val="22"/>
        </w:rPr>
      </w:pPr>
      <w:r w:rsidRPr="00B60402">
        <w:rPr>
          <w:rFonts w:cs="Arial"/>
          <w:color w:val="000000" w:themeColor="text1"/>
          <w:szCs w:val="22"/>
        </w:rPr>
        <w:t xml:space="preserve">In carrying out its functions, the Practice must have due regard to the Public-Sector Equality Duty (PSED). This applies to all the activities for which the Practice is responsible, including policy development, review and implementation. </w:t>
      </w:r>
    </w:p>
    <w:p w14:paraId="2887BEAD" w14:textId="77777777" w:rsidR="00214342" w:rsidRDefault="00214342" w:rsidP="00B60402">
      <w:pPr>
        <w:pStyle w:val="Heading3"/>
      </w:pPr>
    </w:p>
    <w:p w14:paraId="2DD54345" w14:textId="0BBB3909" w:rsidR="00B60402" w:rsidRPr="00B60402" w:rsidRDefault="00B60402" w:rsidP="00B60402">
      <w:pPr>
        <w:pStyle w:val="Heading3"/>
      </w:pPr>
      <w:bookmarkStart w:id="16" w:name="_Toc231483875"/>
      <w:r w:rsidRPr="00B60402">
        <w:t>Due Regard</w:t>
      </w:r>
      <w:bookmarkEnd w:id="16"/>
    </w:p>
    <w:p w14:paraId="69827060" w14:textId="77777777" w:rsidR="00B60402" w:rsidRPr="00B60402" w:rsidRDefault="00B60402" w:rsidP="00B60402">
      <w:pPr>
        <w:rPr>
          <w:rFonts w:cs="Arial"/>
          <w:szCs w:val="22"/>
        </w:rPr>
      </w:pPr>
    </w:p>
    <w:p w14:paraId="4C1E0990" w14:textId="77777777" w:rsidR="00B60402" w:rsidRDefault="00B60402" w:rsidP="00B60402">
      <w:pPr>
        <w:rPr>
          <w:rFonts w:cs="Arial"/>
          <w:color w:val="000000" w:themeColor="text1"/>
          <w:szCs w:val="22"/>
        </w:rPr>
      </w:pPr>
      <w:r w:rsidRPr="00B60402">
        <w:rPr>
          <w:rFonts w:cs="Arial"/>
          <w:color w:val="000000" w:themeColor="text1"/>
          <w:szCs w:val="22"/>
        </w:rPr>
        <w:t>This policy has been reviewed in relation to having due regard to the Public-Sector Equality Duty (PSED) of the Equality Act 2010 to eliminate discrimination, harassment, victimisation; to advance equality of opportunity; and foster good relations.</w:t>
      </w:r>
    </w:p>
    <w:p w14:paraId="027E5CBC" w14:textId="77777777" w:rsidR="00B60402" w:rsidRDefault="00B60402" w:rsidP="00B60402">
      <w:pPr>
        <w:rPr>
          <w:rFonts w:cs="Arial"/>
          <w:color w:val="000000" w:themeColor="text1"/>
          <w:szCs w:val="22"/>
        </w:rPr>
      </w:pPr>
    </w:p>
    <w:p w14:paraId="07B3CC76" w14:textId="77777777" w:rsidR="00B60402" w:rsidRPr="00B60402" w:rsidRDefault="00B60402" w:rsidP="00B60402">
      <w:pPr>
        <w:rPr>
          <w:rFonts w:cs="Arial"/>
          <w:color w:val="000000" w:themeColor="text1"/>
          <w:szCs w:val="22"/>
        </w:rPr>
      </w:pPr>
    </w:p>
    <w:p w14:paraId="3761A85D" w14:textId="64D89E6B" w:rsidR="00B60402" w:rsidRPr="00B60402" w:rsidRDefault="00535795" w:rsidP="00B60402">
      <w:pPr>
        <w:pStyle w:val="Heading3"/>
      </w:pPr>
      <w:bookmarkStart w:id="17" w:name="_Toc231483876"/>
      <w:r>
        <w:lastRenderedPageBreak/>
        <w:t xml:space="preserve">Policy </w:t>
      </w:r>
      <w:r w:rsidR="00B60402" w:rsidRPr="00B60402">
        <w:t>Review and Monitoring</w:t>
      </w:r>
      <w:bookmarkEnd w:id="17"/>
    </w:p>
    <w:p w14:paraId="3884C377" w14:textId="77777777" w:rsidR="00B60402" w:rsidRPr="00B60402" w:rsidRDefault="00B60402" w:rsidP="00B60402">
      <w:pPr>
        <w:rPr>
          <w:rFonts w:cs="Arial"/>
          <w:b/>
          <w:bCs/>
          <w:color w:val="000000" w:themeColor="text1"/>
          <w:szCs w:val="22"/>
        </w:rPr>
      </w:pPr>
    </w:p>
    <w:p w14:paraId="584B713D" w14:textId="77777777" w:rsidR="00B60402" w:rsidRPr="00B60402" w:rsidRDefault="00B60402" w:rsidP="00B60402">
      <w:pPr>
        <w:rPr>
          <w:rFonts w:cs="Arial"/>
          <w:color w:val="000000" w:themeColor="text1"/>
          <w:szCs w:val="22"/>
        </w:rPr>
      </w:pPr>
      <w:r w:rsidRPr="00B60402">
        <w:rPr>
          <w:rFonts w:cs="Arial"/>
          <w:color w:val="000000" w:themeColor="text1"/>
          <w:szCs w:val="22"/>
        </w:rPr>
        <w:t>The Practice Manager is responsible for regular monitoring of the quality of records and documentation and managers should periodically undertake quality control checks to ensure that the standards as detailed in this policy are maintained.</w:t>
      </w:r>
    </w:p>
    <w:p w14:paraId="61441629" w14:textId="77777777" w:rsidR="00B60402" w:rsidRPr="00B60402" w:rsidRDefault="00B60402" w:rsidP="00B60402">
      <w:pPr>
        <w:rPr>
          <w:rFonts w:cs="Arial"/>
          <w:color w:val="000000" w:themeColor="text1"/>
          <w:szCs w:val="22"/>
        </w:rPr>
      </w:pPr>
    </w:p>
    <w:p w14:paraId="0C131D68" w14:textId="77777777" w:rsidR="00B60402" w:rsidRPr="00B60402" w:rsidRDefault="00B60402" w:rsidP="00B60402">
      <w:pPr>
        <w:rPr>
          <w:rFonts w:cs="Arial"/>
          <w:color w:val="000000" w:themeColor="text1"/>
          <w:szCs w:val="22"/>
        </w:rPr>
      </w:pPr>
      <w:r w:rsidRPr="00B60402">
        <w:rPr>
          <w:rFonts w:cs="Arial"/>
          <w:color w:val="000000" w:themeColor="text1"/>
          <w:szCs w:val="22"/>
        </w:rPr>
        <w:t>This policy will be reviewed every two years unless new legislation, codes of practice or national standards are introduced.</w:t>
      </w:r>
    </w:p>
    <w:p w14:paraId="65FD4C38" w14:textId="545BD195" w:rsidR="000445AF" w:rsidRPr="000445AF" w:rsidRDefault="000445AF" w:rsidP="000445AF">
      <w:pPr>
        <w:pStyle w:val="Heading3"/>
        <w:rPr>
          <w:lang w:eastAsia="en-GB"/>
        </w:rPr>
      </w:pPr>
    </w:p>
    <w:p w14:paraId="15F4DDB9" w14:textId="77777777" w:rsidR="000445AF" w:rsidRDefault="000445AF" w:rsidP="000445AF"/>
    <w:p w14:paraId="62A9EE10" w14:textId="77777777" w:rsidR="00864831" w:rsidRDefault="00864831"/>
    <w:sectPr w:rsidR="00864831">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9981E" w14:textId="77777777" w:rsidR="005F5533" w:rsidRDefault="005F5533" w:rsidP="000445AF">
      <w:pPr>
        <w:spacing w:before="0" w:after="0"/>
      </w:pPr>
      <w:r>
        <w:separator/>
      </w:r>
    </w:p>
  </w:endnote>
  <w:endnote w:type="continuationSeparator" w:id="0">
    <w:p w14:paraId="2F602368" w14:textId="77777777" w:rsidR="005F5533" w:rsidRDefault="005F5533" w:rsidP="000445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4435876"/>
      <w:docPartObj>
        <w:docPartGallery w:val="Page Numbers (Bottom of Page)"/>
        <w:docPartUnique/>
      </w:docPartObj>
    </w:sdtPr>
    <w:sdtEndPr>
      <w:rPr>
        <w:rStyle w:val="PageNumber"/>
      </w:rPr>
    </w:sdtEndPr>
    <w:sdtContent>
      <w:p w14:paraId="686537CF" w14:textId="3CCE8262" w:rsidR="000445AF" w:rsidRDefault="000445AF" w:rsidP="000F53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C310B8" w14:textId="77777777" w:rsidR="000445AF" w:rsidRDefault="000445AF" w:rsidP="000445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15090051"/>
      <w:docPartObj>
        <w:docPartGallery w:val="Page Numbers (Bottom of Page)"/>
        <w:docPartUnique/>
      </w:docPartObj>
    </w:sdtPr>
    <w:sdtEndPr>
      <w:rPr>
        <w:rStyle w:val="PageNumber"/>
      </w:rPr>
    </w:sdtEndPr>
    <w:sdtContent>
      <w:p w14:paraId="777D40C2" w14:textId="0049B741" w:rsidR="000445AF" w:rsidRDefault="000445AF" w:rsidP="000F53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59AA5B4B" w14:textId="77777777" w:rsidR="000445AF" w:rsidRDefault="000445AF" w:rsidP="000445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43F98" w14:textId="77777777" w:rsidR="005F5533" w:rsidRDefault="005F5533" w:rsidP="000445AF">
      <w:pPr>
        <w:spacing w:before="0" w:after="0"/>
      </w:pPr>
      <w:r>
        <w:separator/>
      </w:r>
    </w:p>
  </w:footnote>
  <w:footnote w:type="continuationSeparator" w:id="0">
    <w:p w14:paraId="3AA4FAC7" w14:textId="77777777" w:rsidR="005F5533" w:rsidRDefault="005F5533" w:rsidP="000445A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43F04"/>
    <w:multiLevelType w:val="multilevel"/>
    <w:tmpl w:val="5FE4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14C95"/>
    <w:multiLevelType w:val="multilevel"/>
    <w:tmpl w:val="53F4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6E72C1"/>
    <w:multiLevelType w:val="multilevel"/>
    <w:tmpl w:val="6F9C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B67BF"/>
    <w:multiLevelType w:val="multilevel"/>
    <w:tmpl w:val="A3DE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B6915"/>
    <w:multiLevelType w:val="multilevel"/>
    <w:tmpl w:val="309E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6F3B24"/>
    <w:multiLevelType w:val="multilevel"/>
    <w:tmpl w:val="428E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11491B"/>
    <w:multiLevelType w:val="multilevel"/>
    <w:tmpl w:val="A9C6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104FD0"/>
    <w:multiLevelType w:val="multilevel"/>
    <w:tmpl w:val="5930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F610DA"/>
    <w:multiLevelType w:val="multilevel"/>
    <w:tmpl w:val="4B0E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875EE1"/>
    <w:multiLevelType w:val="multilevel"/>
    <w:tmpl w:val="77209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497FD1"/>
    <w:multiLevelType w:val="hybridMultilevel"/>
    <w:tmpl w:val="2F22AC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1104937">
    <w:abstractNumId w:val="0"/>
  </w:num>
  <w:num w:numId="2" w16cid:durableId="1551376153">
    <w:abstractNumId w:val="2"/>
  </w:num>
  <w:num w:numId="3" w16cid:durableId="913203075">
    <w:abstractNumId w:val="5"/>
  </w:num>
  <w:num w:numId="4" w16cid:durableId="1147672831">
    <w:abstractNumId w:val="9"/>
  </w:num>
  <w:num w:numId="5" w16cid:durableId="1696270854">
    <w:abstractNumId w:val="3"/>
  </w:num>
  <w:num w:numId="6" w16cid:durableId="689842333">
    <w:abstractNumId w:val="4"/>
  </w:num>
  <w:num w:numId="7" w16cid:durableId="1819296042">
    <w:abstractNumId w:val="6"/>
  </w:num>
  <w:num w:numId="8" w16cid:durableId="1189105885">
    <w:abstractNumId w:val="1"/>
  </w:num>
  <w:num w:numId="9" w16cid:durableId="1162307037">
    <w:abstractNumId w:val="10"/>
  </w:num>
  <w:num w:numId="10" w16cid:durableId="495190753">
    <w:abstractNumId w:val="7"/>
  </w:num>
  <w:num w:numId="11" w16cid:durableId="12984940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77F"/>
    <w:rsid w:val="000445AF"/>
    <w:rsid w:val="00164EC7"/>
    <w:rsid w:val="00214342"/>
    <w:rsid w:val="00364686"/>
    <w:rsid w:val="00384EFD"/>
    <w:rsid w:val="003A6E6B"/>
    <w:rsid w:val="00517FFD"/>
    <w:rsid w:val="00535795"/>
    <w:rsid w:val="005701F3"/>
    <w:rsid w:val="00586537"/>
    <w:rsid w:val="005A75B9"/>
    <w:rsid w:val="005F5533"/>
    <w:rsid w:val="00655CE9"/>
    <w:rsid w:val="006C0002"/>
    <w:rsid w:val="006C1850"/>
    <w:rsid w:val="00777B5A"/>
    <w:rsid w:val="00864831"/>
    <w:rsid w:val="00A1077F"/>
    <w:rsid w:val="00A62759"/>
    <w:rsid w:val="00AD1265"/>
    <w:rsid w:val="00AF3CFF"/>
    <w:rsid w:val="00B60402"/>
    <w:rsid w:val="00F50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D7A7F"/>
  <w15:chartTrackingRefBased/>
  <w15:docId w15:val="{478C893B-8773-524A-ACA4-6D41F1F8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77F"/>
    <w:pPr>
      <w:spacing w:before="120" w:after="120"/>
    </w:pPr>
    <w:rPr>
      <w:rFonts w:ascii="Arial" w:eastAsia="Times New Roman" w:hAnsi="Arial" w:cs="Times New Roman"/>
      <w:kern w:val="0"/>
      <w:sz w:val="22"/>
      <w:szCs w:val="20"/>
      <w14:ligatures w14:val="none"/>
    </w:rPr>
  </w:style>
  <w:style w:type="paragraph" w:styleId="Heading1">
    <w:name w:val="heading 1"/>
    <w:basedOn w:val="Normal"/>
    <w:next w:val="Normal"/>
    <w:link w:val="Heading1Char"/>
    <w:uiPriority w:val="9"/>
    <w:qFormat/>
    <w:rsid w:val="00A107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07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107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107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7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7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7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7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7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7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7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7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107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7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77F"/>
    <w:rPr>
      <w:rFonts w:eastAsiaTheme="majorEastAsia" w:cstheme="majorBidi"/>
      <w:color w:val="272727" w:themeColor="text1" w:themeTint="D8"/>
    </w:rPr>
  </w:style>
  <w:style w:type="paragraph" w:styleId="Title">
    <w:name w:val="Title"/>
    <w:basedOn w:val="Normal"/>
    <w:next w:val="Normal"/>
    <w:link w:val="TitleChar"/>
    <w:uiPriority w:val="10"/>
    <w:qFormat/>
    <w:rsid w:val="00A107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77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7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077F"/>
    <w:rPr>
      <w:i/>
      <w:iCs/>
      <w:color w:val="404040" w:themeColor="text1" w:themeTint="BF"/>
    </w:rPr>
  </w:style>
  <w:style w:type="paragraph" w:styleId="ListParagraph">
    <w:name w:val="List Paragraph"/>
    <w:basedOn w:val="Normal"/>
    <w:uiPriority w:val="34"/>
    <w:qFormat/>
    <w:rsid w:val="00A1077F"/>
    <w:pPr>
      <w:ind w:left="720"/>
      <w:contextualSpacing/>
    </w:pPr>
  </w:style>
  <w:style w:type="character" w:styleId="IntenseEmphasis">
    <w:name w:val="Intense Emphasis"/>
    <w:basedOn w:val="DefaultParagraphFont"/>
    <w:uiPriority w:val="21"/>
    <w:qFormat/>
    <w:rsid w:val="00A1077F"/>
    <w:rPr>
      <w:i/>
      <w:iCs/>
      <w:color w:val="0F4761" w:themeColor="accent1" w:themeShade="BF"/>
    </w:rPr>
  </w:style>
  <w:style w:type="paragraph" w:styleId="IntenseQuote">
    <w:name w:val="Intense Quote"/>
    <w:basedOn w:val="Normal"/>
    <w:next w:val="Normal"/>
    <w:link w:val="IntenseQuoteChar"/>
    <w:uiPriority w:val="30"/>
    <w:qFormat/>
    <w:rsid w:val="00A107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77F"/>
    <w:rPr>
      <w:i/>
      <w:iCs/>
      <w:color w:val="0F4761" w:themeColor="accent1" w:themeShade="BF"/>
    </w:rPr>
  </w:style>
  <w:style w:type="character" w:styleId="IntenseReference">
    <w:name w:val="Intense Reference"/>
    <w:basedOn w:val="DefaultParagraphFont"/>
    <w:uiPriority w:val="32"/>
    <w:qFormat/>
    <w:rsid w:val="00A1077F"/>
    <w:rPr>
      <w:b/>
      <w:bCs/>
      <w:smallCaps/>
      <w:color w:val="0F4761" w:themeColor="accent1" w:themeShade="BF"/>
      <w:spacing w:val="5"/>
    </w:rPr>
  </w:style>
  <w:style w:type="table" w:styleId="TableGrid">
    <w:name w:val="Table Grid"/>
    <w:basedOn w:val="TableNormal"/>
    <w:uiPriority w:val="39"/>
    <w:rsid w:val="00A1077F"/>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1077F"/>
    <w:pPr>
      <w:spacing w:before="0" w:line="259" w:lineRule="auto"/>
    </w:pPr>
    <w:rPr>
      <w:rFonts w:asciiTheme="minorHAnsi" w:eastAsiaTheme="minorEastAsia" w:hAnsiTheme="minorHAnsi"/>
      <w:szCs w:val="22"/>
      <w:lang w:eastAsia="en-GB"/>
    </w:rPr>
  </w:style>
  <w:style w:type="character" w:customStyle="1" w:styleId="BodyTextChar">
    <w:name w:val="Body Text Char"/>
    <w:basedOn w:val="DefaultParagraphFont"/>
    <w:link w:val="BodyText"/>
    <w:uiPriority w:val="99"/>
    <w:semiHidden/>
    <w:rsid w:val="00A1077F"/>
    <w:rPr>
      <w:rFonts w:eastAsiaTheme="minorEastAsia" w:cs="Times New Roman"/>
      <w:kern w:val="0"/>
      <w:sz w:val="22"/>
      <w:szCs w:val="22"/>
      <w:lang w:eastAsia="en-GB"/>
      <w14:ligatures w14:val="none"/>
    </w:rPr>
  </w:style>
  <w:style w:type="paragraph" w:styleId="Revision">
    <w:name w:val="Revision"/>
    <w:hidden/>
    <w:uiPriority w:val="99"/>
    <w:semiHidden/>
    <w:rsid w:val="000445AF"/>
    <w:rPr>
      <w:rFonts w:ascii="Arial" w:eastAsia="Times New Roman" w:hAnsi="Arial" w:cs="Times New Roman"/>
      <w:kern w:val="0"/>
      <w:sz w:val="22"/>
      <w:szCs w:val="20"/>
      <w14:ligatures w14:val="none"/>
    </w:rPr>
  </w:style>
  <w:style w:type="paragraph" w:styleId="TOCHeading">
    <w:name w:val="TOC Heading"/>
    <w:basedOn w:val="Heading1"/>
    <w:next w:val="Normal"/>
    <w:uiPriority w:val="39"/>
    <w:unhideWhenUsed/>
    <w:qFormat/>
    <w:rsid w:val="000445AF"/>
    <w:pPr>
      <w:spacing w:before="480" w:after="0" w:line="276" w:lineRule="auto"/>
      <w:outlineLvl w:val="9"/>
    </w:pPr>
    <w:rPr>
      <w:b/>
      <w:bCs/>
      <w:sz w:val="28"/>
      <w:szCs w:val="28"/>
      <w:lang w:val="en-US"/>
    </w:rPr>
  </w:style>
  <w:style w:type="paragraph" w:styleId="TOC1">
    <w:name w:val="toc 1"/>
    <w:basedOn w:val="Normal"/>
    <w:next w:val="Normal"/>
    <w:autoRedefine/>
    <w:uiPriority w:val="39"/>
    <w:unhideWhenUsed/>
    <w:rsid w:val="000445AF"/>
    <w:pPr>
      <w:spacing w:after="0"/>
    </w:pPr>
    <w:rPr>
      <w:rFonts w:asciiTheme="minorHAnsi" w:hAnsiTheme="minorHAnsi"/>
      <w:b/>
      <w:bCs/>
      <w:i/>
      <w:iCs/>
      <w:sz w:val="24"/>
      <w:szCs w:val="24"/>
    </w:rPr>
  </w:style>
  <w:style w:type="paragraph" w:styleId="TOC3">
    <w:name w:val="toc 3"/>
    <w:basedOn w:val="Normal"/>
    <w:next w:val="Normal"/>
    <w:autoRedefine/>
    <w:uiPriority w:val="39"/>
    <w:unhideWhenUsed/>
    <w:rsid w:val="000445AF"/>
    <w:pPr>
      <w:spacing w:before="0" w:after="0"/>
      <w:ind w:left="440"/>
    </w:pPr>
    <w:rPr>
      <w:rFonts w:asciiTheme="minorHAnsi" w:hAnsiTheme="minorHAnsi"/>
      <w:sz w:val="20"/>
    </w:rPr>
  </w:style>
  <w:style w:type="paragraph" w:styleId="TOC2">
    <w:name w:val="toc 2"/>
    <w:basedOn w:val="Normal"/>
    <w:next w:val="Normal"/>
    <w:autoRedefine/>
    <w:uiPriority w:val="39"/>
    <w:unhideWhenUsed/>
    <w:rsid w:val="000445AF"/>
    <w:pPr>
      <w:spacing w:after="0"/>
      <w:ind w:left="220"/>
    </w:pPr>
    <w:rPr>
      <w:rFonts w:asciiTheme="minorHAnsi" w:hAnsiTheme="minorHAnsi"/>
      <w:b/>
      <w:bCs/>
      <w:szCs w:val="22"/>
    </w:rPr>
  </w:style>
  <w:style w:type="character" w:styleId="Hyperlink">
    <w:name w:val="Hyperlink"/>
    <w:basedOn w:val="DefaultParagraphFont"/>
    <w:uiPriority w:val="99"/>
    <w:unhideWhenUsed/>
    <w:rsid w:val="000445AF"/>
    <w:rPr>
      <w:color w:val="467886" w:themeColor="hyperlink"/>
      <w:u w:val="single"/>
    </w:rPr>
  </w:style>
  <w:style w:type="paragraph" w:styleId="TOC4">
    <w:name w:val="toc 4"/>
    <w:basedOn w:val="Normal"/>
    <w:next w:val="Normal"/>
    <w:autoRedefine/>
    <w:uiPriority w:val="39"/>
    <w:semiHidden/>
    <w:unhideWhenUsed/>
    <w:rsid w:val="000445AF"/>
    <w:pPr>
      <w:spacing w:before="0" w:after="0"/>
      <w:ind w:left="660"/>
    </w:pPr>
    <w:rPr>
      <w:rFonts w:asciiTheme="minorHAnsi" w:hAnsiTheme="minorHAnsi"/>
      <w:sz w:val="20"/>
    </w:rPr>
  </w:style>
  <w:style w:type="paragraph" w:styleId="TOC5">
    <w:name w:val="toc 5"/>
    <w:basedOn w:val="Normal"/>
    <w:next w:val="Normal"/>
    <w:autoRedefine/>
    <w:uiPriority w:val="39"/>
    <w:semiHidden/>
    <w:unhideWhenUsed/>
    <w:rsid w:val="000445AF"/>
    <w:pPr>
      <w:spacing w:before="0" w:after="0"/>
      <w:ind w:left="880"/>
    </w:pPr>
    <w:rPr>
      <w:rFonts w:asciiTheme="minorHAnsi" w:hAnsiTheme="minorHAnsi"/>
      <w:sz w:val="20"/>
    </w:rPr>
  </w:style>
  <w:style w:type="paragraph" w:styleId="TOC6">
    <w:name w:val="toc 6"/>
    <w:basedOn w:val="Normal"/>
    <w:next w:val="Normal"/>
    <w:autoRedefine/>
    <w:uiPriority w:val="39"/>
    <w:semiHidden/>
    <w:unhideWhenUsed/>
    <w:rsid w:val="000445AF"/>
    <w:pPr>
      <w:spacing w:before="0" w:after="0"/>
      <w:ind w:left="1100"/>
    </w:pPr>
    <w:rPr>
      <w:rFonts w:asciiTheme="minorHAnsi" w:hAnsiTheme="minorHAnsi"/>
      <w:sz w:val="20"/>
    </w:rPr>
  </w:style>
  <w:style w:type="paragraph" w:styleId="TOC7">
    <w:name w:val="toc 7"/>
    <w:basedOn w:val="Normal"/>
    <w:next w:val="Normal"/>
    <w:autoRedefine/>
    <w:uiPriority w:val="39"/>
    <w:semiHidden/>
    <w:unhideWhenUsed/>
    <w:rsid w:val="000445AF"/>
    <w:pPr>
      <w:spacing w:before="0" w:after="0"/>
      <w:ind w:left="1320"/>
    </w:pPr>
    <w:rPr>
      <w:rFonts w:asciiTheme="minorHAnsi" w:hAnsiTheme="minorHAnsi"/>
      <w:sz w:val="20"/>
    </w:rPr>
  </w:style>
  <w:style w:type="paragraph" w:styleId="TOC8">
    <w:name w:val="toc 8"/>
    <w:basedOn w:val="Normal"/>
    <w:next w:val="Normal"/>
    <w:autoRedefine/>
    <w:uiPriority w:val="39"/>
    <w:semiHidden/>
    <w:unhideWhenUsed/>
    <w:rsid w:val="000445AF"/>
    <w:pPr>
      <w:spacing w:before="0" w:after="0"/>
      <w:ind w:left="1540"/>
    </w:pPr>
    <w:rPr>
      <w:rFonts w:asciiTheme="minorHAnsi" w:hAnsiTheme="minorHAnsi"/>
      <w:sz w:val="20"/>
    </w:rPr>
  </w:style>
  <w:style w:type="paragraph" w:styleId="TOC9">
    <w:name w:val="toc 9"/>
    <w:basedOn w:val="Normal"/>
    <w:next w:val="Normal"/>
    <w:autoRedefine/>
    <w:uiPriority w:val="39"/>
    <w:semiHidden/>
    <w:unhideWhenUsed/>
    <w:rsid w:val="000445AF"/>
    <w:pPr>
      <w:spacing w:before="0" w:after="0"/>
      <w:ind w:left="1760"/>
    </w:pPr>
    <w:rPr>
      <w:rFonts w:asciiTheme="minorHAnsi" w:hAnsiTheme="minorHAnsi"/>
      <w:sz w:val="20"/>
    </w:rPr>
  </w:style>
  <w:style w:type="paragraph" w:styleId="Footer">
    <w:name w:val="footer"/>
    <w:basedOn w:val="Normal"/>
    <w:link w:val="FooterChar"/>
    <w:uiPriority w:val="99"/>
    <w:unhideWhenUsed/>
    <w:rsid w:val="000445AF"/>
    <w:pPr>
      <w:tabs>
        <w:tab w:val="center" w:pos="4513"/>
        <w:tab w:val="right" w:pos="9026"/>
      </w:tabs>
      <w:spacing w:before="0" w:after="0"/>
    </w:pPr>
  </w:style>
  <w:style w:type="character" w:customStyle="1" w:styleId="FooterChar">
    <w:name w:val="Footer Char"/>
    <w:basedOn w:val="DefaultParagraphFont"/>
    <w:link w:val="Footer"/>
    <w:uiPriority w:val="99"/>
    <w:rsid w:val="000445AF"/>
    <w:rPr>
      <w:rFonts w:ascii="Arial" w:eastAsia="Times New Roman" w:hAnsi="Arial" w:cs="Times New Roman"/>
      <w:kern w:val="0"/>
      <w:sz w:val="22"/>
      <w:szCs w:val="20"/>
      <w14:ligatures w14:val="none"/>
    </w:rPr>
  </w:style>
  <w:style w:type="character" w:styleId="PageNumber">
    <w:name w:val="page number"/>
    <w:basedOn w:val="DefaultParagraphFont"/>
    <w:uiPriority w:val="99"/>
    <w:semiHidden/>
    <w:unhideWhenUsed/>
    <w:rsid w:val="000445AF"/>
  </w:style>
  <w:style w:type="character" w:styleId="UnresolvedMention">
    <w:name w:val="Unresolved Mention"/>
    <w:basedOn w:val="DefaultParagraphFont"/>
    <w:uiPriority w:val="99"/>
    <w:semiHidden/>
    <w:unhideWhenUsed/>
    <w:rsid w:val="00F502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p92648@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F11FA-ACC4-8F41-8542-527CC85B9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11</Pages>
  <Words>2213</Words>
  <Characters>12615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RILEY, Jolene (SLAG LANE MC)</cp:lastModifiedBy>
  <cp:revision>14</cp:revision>
  <dcterms:created xsi:type="dcterms:W3CDTF">2026-06-04T14:37:00Z</dcterms:created>
  <dcterms:modified xsi:type="dcterms:W3CDTF">2026-06-12T19:36:00Z</dcterms:modified>
</cp:coreProperties>
</file>